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3582" w:rsidRPr="006D5F45" w:rsidRDefault="003A3582" w:rsidP="00C66D3E">
      <w:pPr>
        <w:jc w:val="center"/>
        <w:rPr>
          <w:rFonts w:ascii="Tahoma" w:hAnsi="Tahoma" w:cs="Tahoma"/>
          <w:b/>
          <w:color w:val="000000" w:themeColor="text1"/>
          <w:sz w:val="24"/>
          <w:szCs w:val="24"/>
        </w:rPr>
      </w:pPr>
      <w:r w:rsidRPr="006D5F45">
        <w:rPr>
          <w:rFonts w:ascii="Tahoma" w:hAnsi="Tahoma" w:cs="Tahoma"/>
          <w:b/>
          <w:color w:val="000000" w:themeColor="text1"/>
          <w:sz w:val="24"/>
          <w:szCs w:val="24"/>
        </w:rPr>
        <w:t xml:space="preserve">КОММЕРЧЕСКАЯ ЧАСТЬ </w:t>
      </w:r>
      <w:r w:rsidR="004344B2" w:rsidRPr="006D5F45">
        <w:rPr>
          <w:rFonts w:ascii="Tahoma" w:hAnsi="Tahoma" w:cs="Tahoma"/>
          <w:b/>
          <w:color w:val="000000" w:themeColor="text1"/>
          <w:sz w:val="24"/>
          <w:szCs w:val="24"/>
        </w:rPr>
        <w:t>ДОКУМЕНТАЦИИ ЗАКУПОЧНОЙ ПРОЦЕДУРЫ</w:t>
      </w:r>
    </w:p>
    <w:p w:rsidR="005612FA" w:rsidRPr="006D5F45" w:rsidRDefault="005612FA" w:rsidP="00C66D3E">
      <w:pPr>
        <w:jc w:val="center"/>
        <w:rPr>
          <w:rFonts w:ascii="Tahoma" w:hAnsi="Tahoma" w:cs="Tahoma"/>
          <w:b/>
          <w:color w:val="000000" w:themeColor="text1"/>
          <w:sz w:val="22"/>
          <w:szCs w:val="22"/>
        </w:rPr>
      </w:pPr>
      <w:r w:rsidRPr="006D5F45">
        <w:rPr>
          <w:rFonts w:ascii="Tahoma" w:hAnsi="Tahoma" w:cs="Tahoma"/>
          <w:color w:val="000000" w:themeColor="text1"/>
          <w:sz w:val="24"/>
          <w:szCs w:val="24"/>
        </w:rPr>
        <w:t>на техническое перевооружение пер</w:t>
      </w:r>
      <w:r w:rsidR="00175D3C">
        <w:rPr>
          <w:rFonts w:ascii="Tahoma" w:hAnsi="Tahoma" w:cs="Tahoma"/>
          <w:color w:val="000000" w:themeColor="text1"/>
          <w:sz w:val="24"/>
          <w:szCs w:val="24"/>
        </w:rPr>
        <w:t>едвижн</w:t>
      </w:r>
      <w:r w:rsidR="00641E5A">
        <w:rPr>
          <w:rFonts w:ascii="Tahoma" w:hAnsi="Tahoma" w:cs="Tahoma"/>
          <w:color w:val="000000" w:themeColor="text1"/>
          <w:sz w:val="24"/>
          <w:szCs w:val="24"/>
        </w:rPr>
        <w:t>ой</w:t>
      </w:r>
      <w:r w:rsidR="00175D3C">
        <w:rPr>
          <w:rFonts w:ascii="Tahoma" w:hAnsi="Tahoma" w:cs="Tahoma"/>
          <w:color w:val="000000" w:themeColor="text1"/>
          <w:sz w:val="24"/>
          <w:szCs w:val="24"/>
        </w:rPr>
        <w:t xml:space="preserve"> воздушн</w:t>
      </w:r>
      <w:r w:rsidR="00641E5A">
        <w:rPr>
          <w:rFonts w:ascii="Tahoma" w:hAnsi="Tahoma" w:cs="Tahoma"/>
          <w:color w:val="000000" w:themeColor="text1"/>
          <w:sz w:val="24"/>
          <w:szCs w:val="24"/>
        </w:rPr>
        <w:t>ой</w:t>
      </w:r>
      <w:r w:rsidR="00175D3C">
        <w:rPr>
          <w:rFonts w:ascii="Tahoma" w:hAnsi="Tahoma" w:cs="Tahoma"/>
          <w:color w:val="000000" w:themeColor="text1"/>
          <w:sz w:val="24"/>
          <w:szCs w:val="24"/>
        </w:rPr>
        <w:t xml:space="preserve"> лини</w:t>
      </w:r>
      <w:r w:rsidR="00641E5A">
        <w:rPr>
          <w:rFonts w:ascii="Tahoma" w:hAnsi="Tahoma" w:cs="Tahoma"/>
          <w:color w:val="000000" w:themeColor="text1"/>
          <w:sz w:val="24"/>
          <w:szCs w:val="24"/>
        </w:rPr>
        <w:t>и</w:t>
      </w:r>
      <w:r w:rsidR="00175D3C">
        <w:rPr>
          <w:rFonts w:ascii="Tahoma" w:hAnsi="Tahoma" w:cs="Tahoma"/>
          <w:color w:val="000000" w:themeColor="text1"/>
          <w:sz w:val="24"/>
          <w:szCs w:val="24"/>
        </w:rPr>
        <w:t xml:space="preserve"> 6 кВ №</w:t>
      </w:r>
      <w:r w:rsidR="00641E5A">
        <w:rPr>
          <w:rFonts w:ascii="Tahoma" w:hAnsi="Tahoma" w:cs="Tahoma"/>
          <w:color w:val="000000" w:themeColor="text1"/>
          <w:sz w:val="24"/>
          <w:szCs w:val="24"/>
        </w:rPr>
        <w:t xml:space="preserve">2 </w:t>
      </w:r>
      <w:r w:rsidRPr="006D5F45">
        <w:rPr>
          <w:rFonts w:ascii="Tahoma" w:hAnsi="Tahoma" w:cs="Tahoma"/>
          <w:color w:val="000000" w:themeColor="text1"/>
          <w:sz w:val="24"/>
          <w:szCs w:val="24"/>
        </w:rPr>
        <w:t>карьерного водоотлива ГОКа им. В. Гриба</w:t>
      </w:r>
      <w:r w:rsidR="00665B05">
        <w:rPr>
          <w:rFonts w:ascii="Tahoma" w:hAnsi="Tahoma" w:cs="Tahoma"/>
          <w:color w:val="000000" w:themeColor="text1"/>
          <w:sz w:val="24"/>
          <w:szCs w:val="24"/>
        </w:rPr>
        <w:t>.</w:t>
      </w:r>
    </w:p>
    <w:p w:rsidR="00C61F5B" w:rsidRPr="00096FAB" w:rsidRDefault="00C61F5B" w:rsidP="00B65E7E">
      <w:pPr>
        <w:jc w:val="center"/>
        <w:rPr>
          <w:rFonts w:ascii="Tahoma" w:hAnsi="Tahoma" w:cs="Tahoma"/>
          <w:color w:val="FF0000"/>
          <w:sz w:val="24"/>
          <w:szCs w:val="24"/>
        </w:rPr>
      </w:pPr>
    </w:p>
    <w:p w:rsidR="00B65E7E" w:rsidRPr="00096FAB" w:rsidRDefault="00B65E7E" w:rsidP="00B65E7E">
      <w:pPr>
        <w:jc w:val="center"/>
        <w:rPr>
          <w:rFonts w:ascii="Tahoma" w:hAnsi="Tahoma" w:cs="Tahoma"/>
          <w:bCs/>
          <w:color w:val="FF0000"/>
          <w:sz w:val="24"/>
          <w:szCs w:val="24"/>
        </w:rPr>
      </w:pPr>
    </w:p>
    <w:p w:rsidR="00B72902" w:rsidRPr="00E136B7" w:rsidRDefault="00B72902" w:rsidP="00E136B7">
      <w:pPr>
        <w:pStyle w:val="ac"/>
        <w:numPr>
          <w:ilvl w:val="0"/>
          <w:numId w:val="16"/>
        </w:numPr>
        <w:tabs>
          <w:tab w:val="left" w:pos="1276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t xml:space="preserve">Предметом торгов является стоимость </w:t>
      </w:r>
      <w:r w:rsidR="00096FAB" w:rsidRPr="00AB4533">
        <w:rPr>
          <w:rFonts w:ascii="Tahoma" w:hAnsi="Tahoma" w:cs="Tahoma"/>
          <w:color w:val="000000" w:themeColor="text1"/>
          <w:sz w:val="24"/>
          <w:szCs w:val="24"/>
        </w:rPr>
        <w:t>технического перевооружения пер</w:t>
      </w:r>
      <w:r w:rsidR="00175D3C">
        <w:rPr>
          <w:rFonts w:ascii="Tahoma" w:hAnsi="Tahoma" w:cs="Tahoma"/>
          <w:color w:val="000000" w:themeColor="text1"/>
          <w:sz w:val="24"/>
          <w:szCs w:val="24"/>
        </w:rPr>
        <w:t>едвижн</w:t>
      </w:r>
      <w:r w:rsidR="00641E5A">
        <w:rPr>
          <w:rFonts w:ascii="Tahoma" w:hAnsi="Tahoma" w:cs="Tahoma"/>
          <w:color w:val="000000" w:themeColor="text1"/>
          <w:sz w:val="24"/>
          <w:szCs w:val="24"/>
        </w:rPr>
        <w:t>ой</w:t>
      </w:r>
      <w:r w:rsidR="00175D3C">
        <w:rPr>
          <w:rFonts w:ascii="Tahoma" w:hAnsi="Tahoma" w:cs="Tahoma"/>
          <w:color w:val="000000" w:themeColor="text1"/>
          <w:sz w:val="24"/>
          <w:szCs w:val="24"/>
        </w:rPr>
        <w:t xml:space="preserve"> воздушн</w:t>
      </w:r>
      <w:r w:rsidR="00641E5A">
        <w:rPr>
          <w:rFonts w:ascii="Tahoma" w:hAnsi="Tahoma" w:cs="Tahoma"/>
          <w:color w:val="000000" w:themeColor="text1"/>
          <w:sz w:val="24"/>
          <w:szCs w:val="24"/>
        </w:rPr>
        <w:t>ой</w:t>
      </w:r>
      <w:r w:rsidR="00175D3C">
        <w:rPr>
          <w:rFonts w:ascii="Tahoma" w:hAnsi="Tahoma" w:cs="Tahoma"/>
          <w:color w:val="000000" w:themeColor="text1"/>
          <w:sz w:val="24"/>
          <w:szCs w:val="24"/>
        </w:rPr>
        <w:t xml:space="preserve"> лини</w:t>
      </w:r>
      <w:r w:rsidR="00641E5A">
        <w:rPr>
          <w:rFonts w:ascii="Tahoma" w:hAnsi="Tahoma" w:cs="Tahoma"/>
          <w:color w:val="000000" w:themeColor="text1"/>
          <w:sz w:val="24"/>
          <w:szCs w:val="24"/>
        </w:rPr>
        <w:t>и</w:t>
      </w:r>
      <w:r w:rsidR="00175D3C">
        <w:rPr>
          <w:rFonts w:ascii="Tahoma" w:hAnsi="Tahoma" w:cs="Tahoma"/>
          <w:color w:val="000000" w:themeColor="text1"/>
          <w:sz w:val="24"/>
          <w:szCs w:val="24"/>
        </w:rPr>
        <w:t xml:space="preserve"> 6 кВ №</w:t>
      </w:r>
      <w:r w:rsidR="00641E5A">
        <w:rPr>
          <w:rFonts w:ascii="Tahoma" w:hAnsi="Tahoma" w:cs="Tahoma"/>
          <w:color w:val="000000" w:themeColor="text1"/>
          <w:sz w:val="24"/>
          <w:szCs w:val="24"/>
        </w:rPr>
        <w:t>2</w:t>
      </w:r>
      <w:r w:rsidR="00D14DEA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  <w:r w:rsidR="00096FAB" w:rsidRPr="00AB4533">
        <w:rPr>
          <w:rFonts w:ascii="Tahoma" w:hAnsi="Tahoma" w:cs="Tahoma"/>
          <w:color w:val="000000" w:themeColor="text1"/>
          <w:sz w:val="24"/>
          <w:szCs w:val="24"/>
        </w:rPr>
        <w:t xml:space="preserve">карьерного водоотлива ГОКа им. В. Гриба </w:t>
      </w:r>
      <w:r w:rsidRPr="00AB4533">
        <w:rPr>
          <w:rFonts w:ascii="Tahoma" w:hAnsi="Tahoma" w:cs="Tahoma"/>
          <w:bCs/>
          <w:color w:val="000000" w:themeColor="text1"/>
          <w:sz w:val="24"/>
          <w:szCs w:val="24"/>
        </w:rPr>
        <w:t xml:space="preserve">в соответствии с </w:t>
      </w:r>
      <w:r w:rsidR="005F3415" w:rsidRPr="00AB4533">
        <w:rPr>
          <w:rFonts w:ascii="Tahoma" w:hAnsi="Tahoma" w:cs="Tahoma"/>
          <w:bCs/>
          <w:color w:val="000000" w:themeColor="text1"/>
          <w:sz w:val="24"/>
          <w:szCs w:val="24"/>
        </w:rPr>
        <w:t>Техническим заданием</w:t>
      </w:r>
      <w:r w:rsidR="00C61F5B" w:rsidRPr="00AB4533">
        <w:rPr>
          <w:rFonts w:ascii="Tahoma" w:hAnsi="Tahoma" w:cs="Tahoma"/>
          <w:bCs/>
          <w:color w:val="000000" w:themeColor="text1"/>
          <w:sz w:val="24"/>
          <w:szCs w:val="24"/>
        </w:rPr>
        <w:t>.</w:t>
      </w:r>
    </w:p>
    <w:p w:rsidR="00E136B7" w:rsidRPr="00E136B7" w:rsidRDefault="00E136B7" w:rsidP="00665B05">
      <w:pPr>
        <w:pStyle w:val="ac"/>
        <w:numPr>
          <w:ilvl w:val="0"/>
          <w:numId w:val="16"/>
        </w:numPr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>Требования к форме предоставления цены закупочного предложения: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 xml:space="preserve">Величина тарифов, налогов, сборов, штрафов, таможенных пошлин, транспортных, страховых, инспекционных расходов, используемых при подготовке коммерческой части предложения должны соответствовать законодательству РФ и прочим нормативным актам. 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 xml:space="preserve">Сметно–нормативная база – федеральная сметно-нормативная база 2001 года в редакции 2020 года с учетом всех изменений. 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>Метод составления смет – базисно-индексный.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>Индексы пересчёта базисных цен в текущий уровень цен – рекомендуемые</w:t>
      </w:r>
      <w:r>
        <w:rPr>
          <w:rFonts w:ascii="Tahoma" w:hAnsi="Tahoma" w:cs="Tahoma"/>
          <w:sz w:val="24"/>
          <w:szCs w:val="24"/>
        </w:rPr>
        <w:t xml:space="preserve"> </w:t>
      </w:r>
      <w:r w:rsidRPr="00E136B7">
        <w:rPr>
          <w:rFonts w:ascii="Tahoma" w:hAnsi="Tahoma" w:cs="Tahoma"/>
          <w:sz w:val="24"/>
          <w:szCs w:val="24"/>
        </w:rPr>
        <w:t>Минстроем России индексы изменения сметной стоимости строительства по элементам прямых затрат к сметно-нормативной базе 2001 года для Архангельской области базового района (г. Архангельск).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>Накладные расходы: в соответствии с методикой, утвержденной приказом №812/пр от 21.12.2020 с учетом изменений по видам работ для районов, приравненных к Крайнему Северу.</w:t>
      </w:r>
    </w:p>
    <w:p w:rsidR="00E136B7" w:rsidRPr="00E136B7" w:rsidRDefault="00E136B7" w:rsidP="00E136B7">
      <w:pPr>
        <w:pStyle w:val="NoParagraphStyle"/>
        <w:tabs>
          <w:tab w:val="left" w:pos="851"/>
          <w:tab w:val="left" w:pos="993"/>
        </w:tabs>
        <w:suppressAutoHyphens/>
        <w:spacing w:line="240" w:lineRule="auto"/>
        <w:ind w:left="709" w:firstLine="425"/>
        <w:jc w:val="both"/>
        <w:rPr>
          <w:rFonts w:ascii="Tahoma" w:hAnsi="Tahoma" w:cs="Tahoma"/>
          <w:lang w:val="ru-RU"/>
        </w:rPr>
      </w:pPr>
      <w:r w:rsidRPr="00E136B7">
        <w:rPr>
          <w:rFonts w:ascii="Tahoma" w:hAnsi="Tahoma" w:cs="Tahoma"/>
          <w:lang w:val="ru-RU"/>
        </w:rPr>
        <w:t>Сметная прибыль: в соответствии с методикой, утвержденной приказом №774/пр от 11.12.2020 года с учетом изменений по видам работ.</w:t>
      </w:r>
    </w:p>
    <w:p w:rsidR="00E136B7" w:rsidRPr="00E136B7" w:rsidRDefault="00E136B7" w:rsidP="00E136B7">
      <w:pPr>
        <w:pStyle w:val="NoParagraphStyle"/>
        <w:tabs>
          <w:tab w:val="left" w:pos="851"/>
          <w:tab w:val="left" w:pos="993"/>
        </w:tabs>
        <w:suppressAutoHyphens/>
        <w:spacing w:line="240" w:lineRule="auto"/>
        <w:ind w:left="709" w:firstLine="425"/>
        <w:jc w:val="both"/>
        <w:rPr>
          <w:rFonts w:ascii="Tahoma" w:hAnsi="Tahoma" w:cs="Tahoma"/>
          <w:lang w:val="ru-RU"/>
        </w:rPr>
      </w:pPr>
      <w:r w:rsidRPr="00E136B7">
        <w:rPr>
          <w:rFonts w:ascii="Tahoma" w:hAnsi="Tahoma" w:cs="Tahoma"/>
          <w:lang w:val="ru-RU"/>
        </w:rPr>
        <w:t xml:space="preserve">Стоимость материалов и оборудования – по согласованию с Заказчиком в базисных ценах по ФССЦ-2001 в редакции 2020 года с учетом индекса пересчета в текущие цены, сборнику «Архстройцена» в текущих ценах, прайс-листам (коммерческим предложениям) в текущих ценах с учетом транспортных и заготовительно-складских расходов. </w:t>
      </w:r>
    </w:p>
    <w:p w:rsidR="00E136B7" w:rsidRPr="00E136B7" w:rsidRDefault="00E136B7" w:rsidP="00E136B7">
      <w:pPr>
        <w:pStyle w:val="NoParagraphStyle"/>
        <w:tabs>
          <w:tab w:val="left" w:pos="851"/>
          <w:tab w:val="left" w:pos="993"/>
        </w:tabs>
        <w:suppressAutoHyphens/>
        <w:spacing w:line="240" w:lineRule="auto"/>
        <w:ind w:left="709" w:firstLine="425"/>
        <w:jc w:val="both"/>
        <w:rPr>
          <w:rFonts w:ascii="Tahoma" w:hAnsi="Tahoma" w:cs="Tahoma"/>
          <w:lang w:val="ru-RU"/>
        </w:rPr>
      </w:pPr>
      <w:r w:rsidRPr="00E136B7">
        <w:rPr>
          <w:rFonts w:ascii="Tahoma" w:hAnsi="Tahoma" w:cs="Tahoma"/>
          <w:lang w:val="ru-RU"/>
        </w:rPr>
        <w:t>Подтверждение стоимости материалов и оборудования по прайс-листам, (коммерческим предложениям), при приемке выполненных работ - счета-фактуры (товарные накладные).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>Сметная документация предоставляется в электронном формате, рассчитанная в программном комплексе Гранд-Смета (*.gsfх) или  через экспорт ХМL (для совмещения программ)  и в Excel - xls.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 xml:space="preserve">Расчёт стоимости должен учитывать все затраты на выполнение работ, необходимые и достаточные для достижения результата в соответствии с проектно-технической и коммерческой документацией. Закупочное предложение должно включать в себя все транспортные расходы по перебазировке машин и механизмов, стоимость всех строительных материалов, стоимость возведения временных зданий и сооружений, необходимых для выполнения основного комплекса работ и любые другие затраты подрядчика. Подрядчик в счет стоимости Договора не только доставляет на Объекты всю Строительную технику и расходные материалы, необходимые для выполнения Работ, но и осуществляет их разгрузку и складирование, выполняет ремонт и техническое обслуживание машин и механизмов. 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>При составлении расчетов стоимости с применением каких-либо нормативных документов (сборников расценок, сборников норм и нормативов и т.п.) в поясняющих расчетах необходимо делать ссылки на данные документы.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  <w:r w:rsidRPr="00E136B7">
        <w:rPr>
          <w:rFonts w:ascii="Tahoma" w:hAnsi="Tahoma" w:cs="Tahoma"/>
          <w:sz w:val="24"/>
          <w:szCs w:val="24"/>
        </w:rPr>
        <w:t>Стоимость коммерческого предложения, для проведения торгов, должна быть указана без учёта НДС.</w:t>
      </w:r>
    </w:p>
    <w:p w:rsidR="00E136B7" w:rsidRPr="00E136B7" w:rsidRDefault="00E136B7" w:rsidP="00E136B7">
      <w:pPr>
        <w:tabs>
          <w:tab w:val="left" w:pos="993"/>
        </w:tabs>
        <w:ind w:left="709" w:firstLine="425"/>
        <w:jc w:val="both"/>
        <w:rPr>
          <w:rFonts w:ascii="Tahoma" w:hAnsi="Tahoma" w:cs="Tahoma"/>
          <w:sz w:val="24"/>
          <w:szCs w:val="24"/>
        </w:rPr>
      </w:pPr>
    </w:p>
    <w:p w:rsidR="00AB4533" w:rsidRDefault="00AB4533" w:rsidP="00E136B7">
      <w:pPr>
        <w:pStyle w:val="ac"/>
        <w:numPr>
          <w:ilvl w:val="0"/>
          <w:numId w:val="16"/>
        </w:numPr>
        <w:tabs>
          <w:tab w:val="left" w:pos="1134"/>
        </w:tabs>
        <w:ind w:hanging="294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lastRenderedPageBreak/>
        <w:t>Сдача-приемка выполненных Подрядчиком работ производится по мере выполнения Работ и принятия их результатов по этапам с определенной периодичностью (при этом этапом признается месячный объем выполненных работ) на основании первичных документов о приеме выполненных работ</w:t>
      </w:r>
      <w:r>
        <w:rPr>
          <w:rFonts w:ascii="Tahoma" w:hAnsi="Tahoma" w:cs="Tahoma"/>
          <w:color w:val="000000" w:themeColor="text1"/>
          <w:sz w:val="24"/>
          <w:szCs w:val="24"/>
        </w:rPr>
        <w:t>.</w:t>
      </w:r>
      <w:r w:rsidRPr="00AB4533">
        <w:rPr>
          <w:rFonts w:ascii="Tahoma" w:hAnsi="Tahoma" w:cs="Tahoma"/>
          <w:color w:val="000000" w:themeColor="text1"/>
          <w:sz w:val="24"/>
          <w:szCs w:val="24"/>
        </w:rPr>
        <w:t xml:space="preserve"> </w:t>
      </w:r>
    </w:p>
    <w:p w:rsidR="00AB4533" w:rsidRPr="00AB4533" w:rsidRDefault="00E136B7" w:rsidP="00665B05">
      <w:pPr>
        <w:pStyle w:val="ac"/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ab/>
      </w:r>
      <w:r w:rsidR="00AB4533" w:rsidRPr="00AB4533">
        <w:rPr>
          <w:rFonts w:ascii="Tahoma" w:hAnsi="Tahoma" w:cs="Tahoma"/>
          <w:color w:val="000000" w:themeColor="text1"/>
          <w:sz w:val="24"/>
          <w:szCs w:val="24"/>
        </w:rPr>
        <w:t>Работы, выполненные Подрядчиком, предъявляются Заказчику к оплате на основании документов, предоставленных до 25 (двадцать пятого) числа отчетного месяца:</w:t>
      </w:r>
    </w:p>
    <w:p w:rsidR="00AB4533" w:rsidRPr="00AB4533" w:rsidRDefault="00AB4533" w:rsidP="00665B05">
      <w:pPr>
        <w:pStyle w:val="ac"/>
        <w:numPr>
          <w:ilvl w:val="0"/>
          <w:numId w:val="24"/>
        </w:numPr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t>Журнала учета выполненных работ по форме КС-6а</w:t>
      </w:r>
      <w:r w:rsidR="005711A3">
        <w:rPr>
          <w:rFonts w:ascii="Tahoma" w:hAnsi="Tahoma" w:cs="Tahoma"/>
          <w:color w:val="000000" w:themeColor="text1"/>
          <w:sz w:val="24"/>
          <w:szCs w:val="24"/>
        </w:rPr>
        <w:t xml:space="preserve"> АГД</w:t>
      </w:r>
      <w:r w:rsidRPr="00AB4533">
        <w:rPr>
          <w:rFonts w:ascii="Tahoma" w:hAnsi="Tahoma" w:cs="Tahoma"/>
          <w:color w:val="000000" w:themeColor="text1"/>
          <w:sz w:val="24"/>
          <w:szCs w:val="24"/>
        </w:rPr>
        <w:t>, подписанного лицом, осуществляющего технический надзор со стороны Заказчика;</w:t>
      </w:r>
    </w:p>
    <w:p w:rsidR="00AB4533" w:rsidRPr="00AB4533" w:rsidRDefault="00AB4533" w:rsidP="00665B05">
      <w:pPr>
        <w:pStyle w:val="ac"/>
        <w:numPr>
          <w:ilvl w:val="0"/>
          <w:numId w:val="24"/>
        </w:numPr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t>Акта о приемке выполненных работ по форме №КС-2 АГД</w:t>
      </w:r>
      <w:r w:rsidR="00C51D08" w:rsidRPr="00C51D08">
        <w:rPr>
          <w:rFonts w:ascii="Tahoma" w:hAnsi="Tahoma" w:cs="Tahoma"/>
          <w:color w:val="000000" w:themeColor="text1"/>
          <w:sz w:val="24"/>
          <w:szCs w:val="24"/>
        </w:rPr>
        <w:t>;</w:t>
      </w:r>
    </w:p>
    <w:p w:rsidR="00AB4533" w:rsidRPr="00AB4533" w:rsidRDefault="00AB4533" w:rsidP="00665B05">
      <w:pPr>
        <w:pStyle w:val="ac"/>
        <w:numPr>
          <w:ilvl w:val="0"/>
          <w:numId w:val="24"/>
        </w:numPr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t>Справки о стоимости выполненных работ и затрат по форме №КС-3 АГД</w:t>
      </w:r>
      <w:r w:rsidR="00C51D08" w:rsidRPr="00C51D08">
        <w:rPr>
          <w:rFonts w:ascii="Tahoma" w:hAnsi="Tahoma" w:cs="Tahoma"/>
          <w:color w:val="000000" w:themeColor="text1"/>
          <w:sz w:val="24"/>
          <w:szCs w:val="24"/>
        </w:rPr>
        <w:t>;</w:t>
      </w:r>
    </w:p>
    <w:p w:rsidR="00AB4533" w:rsidRPr="00AB4533" w:rsidRDefault="00AB4533" w:rsidP="00665B05">
      <w:pPr>
        <w:pStyle w:val="ac"/>
        <w:numPr>
          <w:ilvl w:val="0"/>
          <w:numId w:val="24"/>
        </w:numPr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>Счета-</w:t>
      </w:r>
      <w:r w:rsidRPr="00AB4533">
        <w:rPr>
          <w:rFonts w:ascii="Tahoma" w:hAnsi="Tahoma" w:cs="Tahoma"/>
          <w:color w:val="000000" w:themeColor="text1"/>
          <w:sz w:val="24"/>
          <w:szCs w:val="24"/>
        </w:rPr>
        <w:t>фактуры, оформленного в соответствии с требованиями Налогового Кодекса РФ и с обязательным указанием номера и даты настоящего Договора. Счет-фактура, оформленный с нарушением требований Налогового Кодекса РФ, считается не предоставленным;</w:t>
      </w:r>
    </w:p>
    <w:p w:rsidR="00AB4533" w:rsidRPr="00AB4533" w:rsidRDefault="00AB4533" w:rsidP="00665B05">
      <w:pPr>
        <w:pStyle w:val="ac"/>
        <w:numPr>
          <w:ilvl w:val="0"/>
          <w:numId w:val="24"/>
        </w:numPr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t>Исполнительной документации.</w:t>
      </w:r>
    </w:p>
    <w:p w:rsidR="00AB4533" w:rsidRPr="00AB4533" w:rsidRDefault="00AB4533" w:rsidP="00665B05">
      <w:pPr>
        <w:pStyle w:val="ac"/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t>А также, в случае необходимости:</w:t>
      </w:r>
    </w:p>
    <w:p w:rsidR="00B72902" w:rsidRPr="00AB4533" w:rsidRDefault="00AB4533" w:rsidP="00C51D08">
      <w:pPr>
        <w:pStyle w:val="ac"/>
        <w:numPr>
          <w:ilvl w:val="0"/>
          <w:numId w:val="24"/>
        </w:numPr>
        <w:tabs>
          <w:tab w:val="left" w:pos="1134"/>
        </w:tabs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AB4533">
        <w:rPr>
          <w:rFonts w:ascii="Tahoma" w:hAnsi="Tahoma" w:cs="Tahoma"/>
          <w:color w:val="000000" w:themeColor="text1"/>
          <w:sz w:val="24"/>
          <w:szCs w:val="24"/>
        </w:rPr>
        <w:t>Отчета об использовании давальческих материалов по форме АГД-50, предоставляется Подрядчиком одновременно с Актом выполненных работ по форме №КС-2 АГД. Непредставление Отчета об использовании давальческих материалов является основанием для мотивированного отказа Подрядчику в подписании Акта по форме №КС-2 АГД.</w:t>
      </w:r>
    </w:p>
    <w:p w:rsidR="00423780" w:rsidRPr="00423780" w:rsidRDefault="000647E8" w:rsidP="00423780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ahoma" w:hAnsi="Tahoma" w:cs="Tahoma"/>
          <w:color w:val="000000" w:themeColor="text1"/>
          <w:sz w:val="24"/>
          <w:szCs w:val="24"/>
        </w:rPr>
      </w:pPr>
      <w:r>
        <w:rPr>
          <w:rFonts w:ascii="Tahoma" w:hAnsi="Tahoma" w:cs="Tahoma"/>
          <w:color w:val="000000" w:themeColor="text1"/>
          <w:sz w:val="24"/>
          <w:szCs w:val="24"/>
        </w:rPr>
        <w:t xml:space="preserve">Оплата за выполненные Работы производится </w:t>
      </w:r>
      <w:r w:rsidR="00F41B30">
        <w:rPr>
          <w:rFonts w:ascii="Tahoma" w:hAnsi="Tahoma" w:cs="Tahoma"/>
          <w:color w:val="000000" w:themeColor="text1"/>
          <w:sz w:val="24"/>
          <w:szCs w:val="24"/>
        </w:rPr>
        <w:t>в течении</w:t>
      </w:r>
      <w:r w:rsidR="006C746A">
        <w:rPr>
          <w:rFonts w:ascii="Tahoma" w:hAnsi="Tahoma" w:cs="Tahoma"/>
          <w:color w:val="000000" w:themeColor="text1"/>
          <w:sz w:val="24"/>
          <w:szCs w:val="24"/>
        </w:rPr>
        <w:t xml:space="preserve"> 3</w:t>
      </w:r>
      <w:r w:rsidR="00423780" w:rsidRPr="00423780">
        <w:rPr>
          <w:rFonts w:ascii="Tahoma" w:hAnsi="Tahoma" w:cs="Tahoma"/>
          <w:color w:val="000000" w:themeColor="text1"/>
          <w:sz w:val="24"/>
          <w:szCs w:val="24"/>
        </w:rPr>
        <w:t>0 (</w:t>
      </w:r>
      <w:r w:rsidR="006C746A">
        <w:rPr>
          <w:rFonts w:ascii="Tahoma" w:hAnsi="Tahoma" w:cs="Tahoma"/>
          <w:color w:val="000000" w:themeColor="text1"/>
          <w:sz w:val="24"/>
          <w:szCs w:val="24"/>
        </w:rPr>
        <w:t>тридцати</w:t>
      </w:r>
      <w:r w:rsidR="00423780" w:rsidRPr="00423780">
        <w:rPr>
          <w:rFonts w:ascii="Tahoma" w:hAnsi="Tahoma" w:cs="Tahoma"/>
          <w:color w:val="000000" w:themeColor="text1"/>
          <w:sz w:val="24"/>
          <w:szCs w:val="24"/>
        </w:rPr>
        <w:t>) календарных дней, следующих за датой получения представителем Заказчика оригинала счета, оформленного Подрядчиком на основании подписанной Заказчиком справки о стоимости выполненных работ и затрат (форма № КС-3 АГД</w:t>
      </w:r>
      <w:r w:rsidR="002B5216" w:rsidRPr="002B5216">
        <w:rPr>
          <w:rFonts w:ascii="Tahoma" w:hAnsi="Tahoma" w:cs="Tahoma"/>
          <w:color w:val="000000" w:themeColor="text1"/>
          <w:sz w:val="24"/>
          <w:szCs w:val="24"/>
        </w:rPr>
        <w:t>).</w:t>
      </w:r>
    </w:p>
    <w:p w:rsidR="00423780" w:rsidRPr="00423780" w:rsidRDefault="00423780" w:rsidP="00423780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423780">
        <w:rPr>
          <w:rFonts w:ascii="Tahoma" w:hAnsi="Tahoma" w:cs="Tahoma"/>
          <w:color w:val="000000" w:themeColor="text1"/>
          <w:sz w:val="24"/>
          <w:szCs w:val="24"/>
        </w:rPr>
        <w:t>Датой платежа по настоящему Договору является дата списания денежных средств с расчетного счета Заказчика. При этом Стороны самостоятельно несут все расходы, связанные с платежами.</w:t>
      </w:r>
    </w:p>
    <w:p w:rsidR="00B72902" w:rsidRPr="00423780" w:rsidRDefault="00853E85" w:rsidP="00423780">
      <w:pPr>
        <w:pStyle w:val="ac"/>
        <w:numPr>
          <w:ilvl w:val="0"/>
          <w:numId w:val="16"/>
        </w:numPr>
        <w:shd w:val="clear" w:color="auto" w:fill="FFFFFF"/>
        <w:jc w:val="both"/>
        <w:rPr>
          <w:rFonts w:ascii="Tahoma" w:hAnsi="Tahoma" w:cs="Tahoma"/>
          <w:color w:val="000000" w:themeColor="text1"/>
          <w:sz w:val="24"/>
          <w:szCs w:val="24"/>
        </w:rPr>
      </w:pPr>
      <w:r w:rsidRPr="00423780">
        <w:rPr>
          <w:rFonts w:ascii="Tahoma" w:hAnsi="Tahoma" w:cs="Tahoma"/>
          <w:color w:val="000000" w:themeColor="text1"/>
          <w:sz w:val="24"/>
          <w:szCs w:val="24"/>
        </w:rPr>
        <w:t>Оплата по настоящему Договору производится в рублях РФ.</w:t>
      </w:r>
    </w:p>
    <w:p w:rsidR="003A3582" w:rsidRDefault="003A3582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88602B" w:rsidRPr="00514F32" w:rsidRDefault="0088602B" w:rsidP="0088602B">
      <w:pPr>
        <w:ind w:left="390"/>
        <w:jc w:val="center"/>
        <w:rPr>
          <w:rFonts w:ascii="Tahoma" w:hAnsi="Tahoma" w:cs="Tahoma"/>
          <w:sz w:val="24"/>
          <w:szCs w:val="24"/>
        </w:rPr>
      </w:pPr>
      <w:r w:rsidRPr="00514F32">
        <w:rPr>
          <w:rFonts w:ascii="Tahoma" w:hAnsi="Tahoma" w:cs="Tahoma"/>
          <w:sz w:val="24"/>
          <w:szCs w:val="24"/>
        </w:rPr>
        <w:t>ФОРМА ПРЕДОСТАВЛЕНИЯ ЦЕНЫ ЗАКУПОЧНОЙ ПРОЦЕДУРЫ В КОММЕРЧЕСКОЙ ЧАСТИ ЗАКУПОЧНОЙ ПРОЦЕДУРЫ.</w:t>
      </w:r>
    </w:p>
    <w:tbl>
      <w:tblPr>
        <w:tblW w:w="97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"/>
        <w:gridCol w:w="5653"/>
        <w:gridCol w:w="3544"/>
      </w:tblGrid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Pr="003210BA" w:rsidRDefault="0088602B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3210BA">
              <w:rPr>
                <w:rFonts w:ascii="Tahoma" w:hAnsi="Tahoma" w:cs="Tahoma"/>
                <w:b/>
                <w:sz w:val="24"/>
                <w:szCs w:val="24"/>
              </w:rPr>
              <w:t>№</w:t>
            </w:r>
          </w:p>
        </w:tc>
        <w:tc>
          <w:tcPr>
            <w:tcW w:w="5653" w:type="dxa"/>
            <w:shd w:val="clear" w:color="auto" w:fill="auto"/>
            <w:vAlign w:val="center"/>
          </w:tcPr>
          <w:p w:rsidR="0088602B" w:rsidRPr="003210BA" w:rsidRDefault="0088602B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3210BA">
              <w:rPr>
                <w:rFonts w:ascii="Tahoma" w:hAnsi="Tahoma" w:cs="Tahoma"/>
                <w:b/>
                <w:sz w:val="24"/>
                <w:szCs w:val="24"/>
              </w:rPr>
              <w:t>Наименование этапа работ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88602B" w:rsidRPr="003210BA" w:rsidRDefault="0088602B" w:rsidP="006D70AC">
            <w:pPr>
              <w:jc w:val="center"/>
              <w:rPr>
                <w:rFonts w:ascii="Tahoma" w:hAnsi="Tahoma" w:cs="Tahoma"/>
                <w:b/>
                <w:sz w:val="24"/>
                <w:szCs w:val="24"/>
              </w:rPr>
            </w:pPr>
            <w:r w:rsidRPr="003210BA">
              <w:rPr>
                <w:rFonts w:ascii="Tahoma" w:hAnsi="Tahoma" w:cs="Tahoma"/>
                <w:b/>
                <w:sz w:val="24"/>
                <w:szCs w:val="24"/>
              </w:rPr>
              <w:t>Цена в руб. без учета НДС</w:t>
            </w: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Pr="00514F32" w:rsidRDefault="0088602B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14F32">
              <w:rPr>
                <w:rFonts w:ascii="Tahoma" w:hAnsi="Tahoma" w:cs="Tahoma"/>
                <w:sz w:val="24"/>
                <w:szCs w:val="24"/>
              </w:rPr>
              <w:t>1.</w:t>
            </w:r>
          </w:p>
        </w:tc>
        <w:tc>
          <w:tcPr>
            <w:tcW w:w="5653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Общая стоимость выполнения работ 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Pr="00514F32" w:rsidRDefault="0088602B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653" w:type="dxa"/>
            <w:shd w:val="clear" w:color="auto" w:fill="auto"/>
          </w:tcPr>
          <w:p w:rsidR="0088602B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 том числе: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Pr="00514F32" w:rsidRDefault="0088602B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2.</w:t>
            </w:r>
          </w:p>
        </w:tc>
        <w:tc>
          <w:tcPr>
            <w:tcW w:w="5653" w:type="dxa"/>
            <w:shd w:val="clear" w:color="auto" w:fill="auto"/>
          </w:tcPr>
          <w:p w:rsidR="0088602B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Стоимость строительно – монтажных работ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Default="0088602B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</w:t>
            </w:r>
          </w:p>
        </w:tc>
        <w:tc>
          <w:tcPr>
            <w:tcW w:w="5653" w:type="dxa"/>
            <w:shd w:val="clear" w:color="auto" w:fill="auto"/>
          </w:tcPr>
          <w:p w:rsidR="0088602B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Стоимость </w:t>
            </w:r>
            <w:r w:rsidR="003210BA">
              <w:rPr>
                <w:rFonts w:ascii="Tahoma" w:hAnsi="Tahoma" w:cs="Tahoma"/>
                <w:sz w:val="24"/>
                <w:szCs w:val="24"/>
              </w:rPr>
              <w:t xml:space="preserve">изделий и </w:t>
            </w:r>
            <w:r>
              <w:rPr>
                <w:rFonts w:ascii="Tahoma" w:hAnsi="Tahoma" w:cs="Tahoma"/>
                <w:sz w:val="24"/>
                <w:szCs w:val="24"/>
              </w:rPr>
              <w:t>материалов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Default="0088602B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5653" w:type="dxa"/>
            <w:shd w:val="clear" w:color="auto" w:fill="auto"/>
          </w:tcPr>
          <w:p w:rsidR="0088602B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Из них: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Default="003210BA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3.1</w:t>
            </w:r>
          </w:p>
        </w:tc>
        <w:tc>
          <w:tcPr>
            <w:tcW w:w="5653" w:type="dxa"/>
            <w:shd w:val="clear" w:color="auto" w:fill="auto"/>
          </w:tcPr>
          <w:p w:rsidR="0088602B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Провод самонесущий </w:t>
            </w:r>
            <w:r w:rsidR="00C0616D">
              <w:rPr>
                <w:rFonts w:ascii="Tahoma" w:hAnsi="Tahoma" w:cs="Tahoma"/>
                <w:sz w:val="24"/>
                <w:szCs w:val="24"/>
              </w:rPr>
              <w:t>изолированный</w:t>
            </w:r>
            <w:r>
              <w:rPr>
                <w:rFonts w:ascii="Tahoma" w:hAnsi="Tahoma" w:cs="Tahoma"/>
                <w:sz w:val="24"/>
                <w:szCs w:val="24"/>
              </w:rPr>
              <w:t xml:space="preserve"> СИП-3 1х95 (3 510 м)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Default="003210BA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3.2</w:t>
            </w:r>
          </w:p>
        </w:tc>
        <w:tc>
          <w:tcPr>
            <w:tcW w:w="5653" w:type="dxa"/>
            <w:shd w:val="clear" w:color="auto" w:fill="auto"/>
          </w:tcPr>
          <w:p w:rsidR="0088602B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88602B">
              <w:rPr>
                <w:rFonts w:ascii="Tahoma" w:hAnsi="Tahoma" w:cs="Tahoma"/>
                <w:sz w:val="24"/>
                <w:szCs w:val="24"/>
              </w:rPr>
              <w:t>Провод алюминиевый неизолированный</w:t>
            </w:r>
            <w:r>
              <w:rPr>
                <w:rFonts w:ascii="Tahoma" w:hAnsi="Tahoma" w:cs="Tahoma"/>
                <w:sz w:val="24"/>
                <w:szCs w:val="24"/>
              </w:rPr>
              <w:t xml:space="preserve"> А-50 (1 170 м)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Default="003210BA" w:rsidP="006D70A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3.3</w:t>
            </w:r>
          </w:p>
        </w:tc>
        <w:tc>
          <w:tcPr>
            <w:tcW w:w="5653" w:type="dxa"/>
            <w:shd w:val="clear" w:color="auto" w:fill="auto"/>
          </w:tcPr>
          <w:p w:rsidR="0088602B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Бетонный блок Б1 ФБС24.6.6 (54 шт.)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6D70AC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Default="003210BA" w:rsidP="008860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3.4</w:t>
            </w:r>
          </w:p>
        </w:tc>
        <w:tc>
          <w:tcPr>
            <w:tcW w:w="5653" w:type="dxa"/>
            <w:shd w:val="clear" w:color="auto" w:fill="auto"/>
          </w:tcPr>
          <w:p w:rsidR="0088602B" w:rsidRDefault="0088602B" w:rsidP="0088602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Бетонный блок Б2 ФБС12.6.6 (2 шт.)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88602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88602B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88602B" w:rsidRDefault="003210BA" w:rsidP="0088602B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3.5</w:t>
            </w:r>
          </w:p>
        </w:tc>
        <w:tc>
          <w:tcPr>
            <w:tcW w:w="5653" w:type="dxa"/>
            <w:shd w:val="clear" w:color="auto" w:fill="auto"/>
          </w:tcPr>
          <w:p w:rsidR="0088602B" w:rsidRDefault="003210BA" w:rsidP="0088602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Опора металлическая</w:t>
            </w:r>
            <w:r w:rsidR="00DC61CB">
              <w:rPr>
                <w:rFonts w:ascii="Tahoma" w:hAnsi="Tahoma" w:cs="Tahoma"/>
                <w:sz w:val="24"/>
                <w:szCs w:val="24"/>
              </w:rPr>
              <w:t xml:space="preserve"> в сборе</w:t>
            </w:r>
            <w:r>
              <w:rPr>
                <w:rFonts w:ascii="Tahoma" w:hAnsi="Tahoma" w:cs="Tahoma"/>
                <w:sz w:val="24"/>
                <w:szCs w:val="24"/>
              </w:rPr>
              <w:t xml:space="preserve"> 1АМ12,1-2 (1 шт.)</w:t>
            </w:r>
          </w:p>
        </w:tc>
        <w:tc>
          <w:tcPr>
            <w:tcW w:w="3544" w:type="dxa"/>
            <w:shd w:val="clear" w:color="auto" w:fill="auto"/>
          </w:tcPr>
          <w:p w:rsidR="0088602B" w:rsidRPr="00514F32" w:rsidRDefault="0088602B" w:rsidP="0088602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210BA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3210BA" w:rsidRDefault="003210BA" w:rsidP="003210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3.6</w:t>
            </w:r>
          </w:p>
        </w:tc>
        <w:tc>
          <w:tcPr>
            <w:tcW w:w="5653" w:type="dxa"/>
            <w:shd w:val="clear" w:color="auto" w:fill="auto"/>
          </w:tcPr>
          <w:p w:rsidR="003210BA" w:rsidRDefault="003210BA" w:rsidP="00DC61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Опора металлическая </w:t>
            </w:r>
            <w:r w:rsidR="00DC61CB">
              <w:rPr>
                <w:rFonts w:ascii="Tahoma" w:hAnsi="Tahoma" w:cs="Tahoma"/>
                <w:sz w:val="24"/>
                <w:szCs w:val="24"/>
              </w:rPr>
              <w:t>в сборе 3</w:t>
            </w:r>
            <w:r>
              <w:rPr>
                <w:rFonts w:ascii="Tahoma" w:hAnsi="Tahoma" w:cs="Tahoma"/>
                <w:sz w:val="24"/>
                <w:szCs w:val="24"/>
              </w:rPr>
              <w:t>АМ1</w:t>
            </w:r>
            <w:r w:rsidR="00DC61CB">
              <w:rPr>
                <w:rFonts w:ascii="Tahoma" w:hAnsi="Tahoma" w:cs="Tahoma"/>
                <w:sz w:val="24"/>
                <w:szCs w:val="24"/>
              </w:rPr>
              <w:t>4</w:t>
            </w:r>
            <w:r>
              <w:rPr>
                <w:rFonts w:ascii="Tahoma" w:hAnsi="Tahoma" w:cs="Tahoma"/>
                <w:sz w:val="24"/>
                <w:szCs w:val="24"/>
              </w:rPr>
              <w:t>,1-2 (3 шт.)</w:t>
            </w:r>
          </w:p>
        </w:tc>
        <w:tc>
          <w:tcPr>
            <w:tcW w:w="3544" w:type="dxa"/>
            <w:shd w:val="clear" w:color="auto" w:fill="auto"/>
          </w:tcPr>
          <w:p w:rsidR="003210BA" w:rsidRPr="00514F32" w:rsidRDefault="003210BA" w:rsidP="003210B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210BA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3210BA" w:rsidRDefault="003210BA" w:rsidP="003210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3.7</w:t>
            </w:r>
          </w:p>
        </w:tc>
        <w:tc>
          <w:tcPr>
            <w:tcW w:w="5653" w:type="dxa"/>
            <w:shd w:val="clear" w:color="auto" w:fill="auto"/>
          </w:tcPr>
          <w:p w:rsidR="003210BA" w:rsidRDefault="003210BA" w:rsidP="00DC61CB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Опора металлическая </w:t>
            </w:r>
            <w:r w:rsidR="00DC61CB">
              <w:rPr>
                <w:rFonts w:ascii="Tahoma" w:hAnsi="Tahoma" w:cs="Tahoma"/>
                <w:sz w:val="24"/>
                <w:szCs w:val="24"/>
              </w:rPr>
              <w:t>3</w:t>
            </w:r>
            <w:r>
              <w:rPr>
                <w:rFonts w:ascii="Tahoma" w:hAnsi="Tahoma" w:cs="Tahoma"/>
                <w:sz w:val="24"/>
                <w:szCs w:val="24"/>
              </w:rPr>
              <w:t>АМ1</w:t>
            </w:r>
            <w:r w:rsidR="00DC61CB">
              <w:rPr>
                <w:rFonts w:ascii="Tahoma" w:hAnsi="Tahoma" w:cs="Tahoma"/>
                <w:sz w:val="24"/>
                <w:szCs w:val="24"/>
              </w:rPr>
              <w:t>6</w:t>
            </w:r>
            <w:r>
              <w:rPr>
                <w:rFonts w:ascii="Tahoma" w:hAnsi="Tahoma" w:cs="Tahoma"/>
                <w:sz w:val="24"/>
                <w:szCs w:val="24"/>
              </w:rPr>
              <w:t>,</w:t>
            </w:r>
            <w:bookmarkStart w:id="0" w:name="_GoBack"/>
            <w:bookmarkEnd w:id="0"/>
            <w:r>
              <w:rPr>
                <w:rFonts w:ascii="Tahoma" w:hAnsi="Tahoma" w:cs="Tahoma"/>
                <w:sz w:val="24"/>
                <w:szCs w:val="24"/>
              </w:rPr>
              <w:t>1-2 (4 шт.)</w:t>
            </w:r>
          </w:p>
        </w:tc>
        <w:tc>
          <w:tcPr>
            <w:tcW w:w="3544" w:type="dxa"/>
            <w:shd w:val="clear" w:color="auto" w:fill="auto"/>
          </w:tcPr>
          <w:p w:rsidR="003210BA" w:rsidRPr="00514F32" w:rsidRDefault="003210BA" w:rsidP="003210B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3210BA" w:rsidRPr="00514F32" w:rsidTr="003210BA">
        <w:trPr>
          <w:jc w:val="center"/>
        </w:trPr>
        <w:tc>
          <w:tcPr>
            <w:tcW w:w="579" w:type="dxa"/>
            <w:shd w:val="clear" w:color="auto" w:fill="auto"/>
            <w:vAlign w:val="center"/>
          </w:tcPr>
          <w:p w:rsidR="003210BA" w:rsidRDefault="003210BA" w:rsidP="003210B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3.8</w:t>
            </w:r>
          </w:p>
        </w:tc>
        <w:tc>
          <w:tcPr>
            <w:tcW w:w="5653" w:type="dxa"/>
            <w:shd w:val="clear" w:color="auto" w:fill="auto"/>
          </w:tcPr>
          <w:p w:rsidR="003210BA" w:rsidRDefault="003210BA" w:rsidP="003210B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Прочие изделия и материалы, применяемые для техперевооружения ПВЛ 6 кВ №2</w:t>
            </w:r>
          </w:p>
        </w:tc>
        <w:tc>
          <w:tcPr>
            <w:tcW w:w="3544" w:type="dxa"/>
            <w:shd w:val="clear" w:color="auto" w:fill="auto"/>
          </w:tcPr>
          <w:p w:rsidR="003210BA" w:rsidRPr="00514F32" w:rsidRDefault="003210BA" w:rsidP="003210BA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:rsidR="00E136B7" w:rsidRDefault="00E136B7" w:rsidP="003A3582">
      <w:pPr>
        <w:pStyle w:val="ad"/>
        <w:jc w:val="both"/>
        <w:rPr>
          <w:rFonts w:ascii="Tahoma" w:hAnsi="Tahoma" w:cs="Tahoma"/>
          <w:bCs w:val="0"/>
          <w:color w:val="000000" w:themeColor="text1"/>
          <w:sz w:val="24"/>
          <w:szCs w:val="24"/>
        </w:rPr>
      </w:pPr>
    </w:p>
    <w:p w:rsidR="00E136B7" w:rsidRPr="003210BA" w:rsidRDefault="000F7BC1" w:rsidP="003210BA">
      <w:pPr>
        <w:pStyle w:val="NoParagraphStyle"/>
        <w:suppressAutoHyphens/>
        <w:spacing w:line="240" w:lineRule="auto"/>
        <w:jc w:val="both"/>
        <w:rPr>
          <w:rFonts w:ascii="Tahoma" w:hAnsi="Tahoma" w:cs="Tahoma"/>
          <w:lang w:val="ru-RU"/>
        </w:rPr>
      </w:pPr>
      <w:r>
        <w:rPr>
          <w:rFonts w:ascii="Tahoma" w:hAnsi="Tahoma" w:cs="Tahoma"/>
          <w:lang w:val="ru-RU"/>
        </w:rPr>
        <w:t>Заместитель н</w:t>
      </w:r>
      <w:r w:rsidR="007509DF">
        <w:rPr>
          <w:rFonts w:ascii="Tahoma" w:hAnsi="Tahoma" w:cs="Tahoma"/>
          <w:lang w:val="ru-RU"/>
        </w:rPr>
        <w:t>ачальник</w:t>
      </w:r>
      <w:r>
        <w:rPr>
          <w:rFonts w:ascii="Tahoma" w:hAnsi="Tahoma" w:cs="Tahoma"/>
          <w:lang w:val="ru-RU"/>
        </w:rPr>
        <w:t>а</w:t>
      </w:r>
      <w:r w:rsidR="00E136B7">
        <w:rPr>
          <w:rFonts w:ascii="Tahoma" w:hAnsi="Tahoma" w:cs="Tahoma"/>
          <w:lang w:val="ru-RU"/>
        </w:rPr>
        <w:t xml:space="preserve"> управления по энергетике</w:t>
      </w:r>
      <w:r w:rsidR="00E136B7" w:rsidRPr="006D0677">
        <w:rPr>
          <w:rFonts w:ascii="Tahoma" w:hAnsi="Tahoma" w:cs="Tahoma"/>
          <w:lang w:val="ru-RU"/>
        </w:rPr>
        <w:tab/>
      </w:r>
      <w:r>
        <w:rPr>
          <w:rFonts w:ascii="Tahoma" w:hAnsi="Tahoma" w:cs="Tahoma"/>
          <w:lang w:val="ru-RU"/>
        </w:rPr>
        <w:tab/>
      </w:r>
      <w:r>
        <w:rPr>
          <w:rFonts w:ascii="Tahoma" w:hAnsi="Tahoma" w:cs="Tahoma"/>
          <w:lang w:val="ru-RU"/>
        </w:rPr>
        <w:tab/>
        <w:t>Б</w:t>
      </w:r>
      <w:r w:rsidR="007509DF">
        <w:rPr>
          <w:rFonts w:ascii="Tahoma" w:hAnsi="Tahoma" w:cs="Tahoma"/>
          <w:lang w:val="ru-RU"/>
        </w:rPr>
        <w:t xml:space="preserve">.А. </w:t>
      </w:r>
      <w:r>
        <w:rPr>
          <w:rFonts w:ascii="Tahoma" w:hAnsi="Tahoma" w:cs="Tahoma"/>
          <w:lang w:val="ru-RU"/>
        </w:rPr>
        <w:t>Коробков</w:t>
      </w:r>
    </w:p>
    <w:sectPr w:rsidR="00E136B7" w:rsidRPr="003210BA" w:rsidSect="003210BA">
      <w:type w:val="continuous"/>
      <w:pgSz w:w="11907" w:h="16840" w:code="9"/>
      <w:pgMar w:top="426" w:right="992" w:bottom="851" w:left="1134" w:header="851" w:footer="924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498B" w:rsidRDefault="0003498B">
      <w:r>
        <w:separator/>
      </w:r>
    </w:p>
  </w:endnote>
  <w:endnote w:type="continuationSeparator" w:id="0">
    <w:p w:rsidR="0003498B" w:rsidRDefault="000349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879A7539-7B77-4A78-BEED-6CFB5F36AD77}"/>
    <w:embedBold r:id="rId2" w:fontKey="{5E8CAB14-D271-467E-9E90-10252B212A6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9CF8AB7F-2EF9-4DE4-B9C7-3E5FE373F5FA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58DEF6A0-3DC5-4522-8101-C5B65C39D8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498B" w:rsidRDefault="0003498B">
      <w:r>
        <w:separator/>
      </w:r>
    </w:p>
  </w:footnote>
  <w:footnote w:type="continuationSeparator" w:id="0">
    <w:p w:rsidR="0003498B" w:rsidRDefault="000349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5352C"/>
    <w:multiLevelType w:val="hybridMultilevel"/>
    <w:tmpl w:val="43D21F70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10A1201B"/>
    <w:multiLevelType w:val="multilevel"/>
    <w:tmpl w:val="C84242FE"/>
    <w:lvl w:ilvl="0">
      <w:start w:val="3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32"/>
        </w:tabs>
        <w:ind w:left="532" w:hanging="39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58F33A6"/>
    <w:multiLevelType w:val="multilevel"/>
    <w:tmpl w:val="A484E76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3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15B444F8"/>
    <w:multiLevelType w:val="hybridMultilevel"/>
    <w:tmpl w:val="2B943240"/>
    <w:lvl w:ilvl="0" w:tplc="B51C8206">
      <w:start w:val="4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8A3BEB"/>
    <w:multiLevelType w:val="hybridMultilevel"/>
    <w:tmpl w:val="DEEEDE4C"/>
    <w:lvl w:ilvl="0" w:tplc="0419000F">
      <w:start w:val="1"/>
      <w:numFmt w:val="decimal"/>
      <w:lvlText w:val="%1."/>
      <w:lvlJc w:val="left"/>
      <w:pPr>
        <w:tabs>
          <w:tab w:val="num" w:pos="1913"/>
        </w:tabs>
        <w:ind w:left="191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33"/>
        </w:tabs>
        <w:ind w:left="263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53"/>
        </w:tabs>
        <w:ind w:left="335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73"/>
        </w:tabs>
        <w:ind w:left="407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793"/>
        </w:tabs>
        <w:ind w:left="479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13"/>
        </w:tabs>
        <w:ind w:left="551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33"/>
        </w:tabs>
        <w:ind w:left="623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53"/>
        </w:tabs>
        <w:ind w:left="695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73"/>
        </w:tabs>
        <w:ind w:left="7673" w:hanging="180"/>
      </w:pPr>
    </w:lvl>
  </w:abstractNum>
  <w:abstractNum w:abstractNumId="5" w15:restartNumberingAfterBreak="0">
    <w:nsid w:val="1E4026BD"/>
    <w:multiLevelType w:val="hybridMultilevel"/>
    <w:tmpl w:val="4766965C"/>
    <w:lvl w:ilvl="0" w:tplc="D19AC162">
      <w:start w:val="1"/>
      <w:numFmt w:val="decimal"/>
      <w:lvlText w:val="%1."/>
      <w:lvlJc w:val="left"/>
      <w:pPr>
        <w:tabs>
          <w:tab w:val="num" w:pos="2211"/>
        </w:tabs>
        <w:ind w:left="2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931"/>
        </w:tabs>
        <w:ind w:left="2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51"/>
        </w:tabs>
        <w:ind w:left="3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71"/>
        </w:tabs>
        <w:ind w:left="4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91"/>
        </w:tabs>
        <w:ind w:left="5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11"/>
        </w:tabs>
        <w:ind w:left="5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31"/>
        </w:tabs>
        <w:ind w:left="6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51"/>
        </w:tabs>
        <w:ind w:left="7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71"/>
        </w:tabs>
        <w:ind w:left="7971" w:hanging="180"/>
      </w:pPr>
    </w:lvl>
  </w:abstractNum>
  <w:abstractNum w:abstractNumId="6" w15:restartNumberingAfterBreak="0">
    <w:nsid w:val="22E015E7"/>
    <w:multiLevelType w:val="hybridMultilevel"/>
    <w:tmpl w:val="5E626646"/>
    <w:lvl w:ilvl="0" w:tplc="9D2ADCE2">
      <w:start w:val="5"/>
      <w:numFmt w:val="bullet"/>
      <w:lvlText w:val="–"/>
      <w:lvlJc w:val="left"/>
      <w:pPr>
        <w:ind w:left="1080" w:hanging="360"/>
      </w:pPr>
      <w:rPr>
        <w:rFonts w:ascii="Tahoma" w:eastAsia="Times New Roman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E773C1D"/>
    <w:multiLevelType w:val="hybridMultilevel"/>
    <w:tmpl w:val="AA282B08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8" w15:restartNumberingAfterBreak="0">
    <w:nsid w:val="368F48E8"/>
    <w:multiLevelType w:val="multilevel"/>
    <w:tmpl w:val="B91CF1F6"/>
    <w:lvl w:ilvl="0">
      <w:start w:val="1"/>
      <w:numFmt w:val="bullet"/>
      <w:lvlText w:val="–"/>
      <w:lvlJc w:val="left"/>
      <w:pPr>
        <w:tabs>
          <w:tab w:val="num" w:pos="87"/>
        </w:tabs>
        <w:ind w:left="-197" w:firstLine="737"/>
      </w:pPr>
      <w:rPr>
        <w:rFonts w:ascii="Times New Roman" w:hAnsi="Times New Roman" w:cs="Times New Roman" w:hint="default"/>
      </w:rPr>
    </w:lvl>
    <w:lvl w:ilvl="1">
      <w:start w:val="1"/>
      <w:numFmt w:val="russianLower"/>
      <w:pStyle w:val="BulletExt"/>
      <w:lvlText w:val="%2)"/>
      <w:lvlJc w:val="left"/>
      <w:pPr>
        <w:tabs>
          <w:tab w:val="num" w:pos="432"/>
        </w:tabs>
        <w:ind w:left="432" w:hanging="432"/>
      </w:pPr>
      <w:rPr>
        <w:rFonts w:hint="default"/>
        <w:sz w:val="26"/>
        <w:szCs w:val="26"/>
      </w:rPr>
    </w:lvl>
    <w:lvl w:ilvl="2">
      <w:start w:val="1"/>
      <w:numFmt w:val="decimal"/>
      <w:pStyle w:val="BulletExt2"/>
      <w:lvlText w:val="%1%3)"/>
      <w:lvlJc w:val="left"/>
      <w:pPr>
        <w:tabs>
          <w:tab w:val="num" w:pos="1080"/>
        </w:tabs>
        <w:ind w:left="86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36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37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8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38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3960" w:hanging="1440"/>
      </w:pPr>
      <w:rPr>
        <w:rFonts w:hint="default"/>
      </w:rPr>
    </w:lvl>
  </w:abstractNum>
  <w:abstractNum w:abstractNumId="9" w15:restartNumberingAfterBreak="0">
    <w:nsid w:val="38986EFE"/>
    <w:multiLevelType w:val="hybridMultilevel"/>
    <w:tmpl w:val="C0C61B54"/>
    <w:lvl w:ilvl="0" w:tplc="A57043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6F1E04"/>
    <w:multiLevelType w:val="singleLevel"/>
    <w:tmpl w:val="90D60BEC"/>
    <w:lvl w:ilvl="0">
      <w:start w:val="1"/>
      <w:numFmt w:val="decimal"/>
      <w:lvlText w:val="4.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1" w15:restartNumberingAfterBreak="0">
    <w:nsid w:val="445F3537"/>
    <w:multiLevelType w:val="multilevel"/>
    <w:tmpl w:val="055256B8"/>
    <w:lvl w:ilvl="0">
      <w:start w:val="1"/>
      <w:numFmt w:val="decimal"/>
      <w:lvlText w:val="%1."/>
      <w:lvlJc w:val="left"/>
      <w:pPr>
        <w:ind w:left="1035" w:hanging="1035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886" w:hanging="1035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cs="Times New Roman" w:hint="default"/>
      </w:rPr>
    </w:lvl>
    <w:lvl w:ilvl="3">
      <w:start w:val="1"/>
      <w:numFmt w:val="bullet"/>
      <w:lvlText w:val=""/>
      <w:lvlJc w:val="left"/>
      <w:pPr>
        <w:ind w:left="2700" w:hanging="1080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360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94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cs="Times New Roman" w:hint="default"/>
      </w:rPr>
    </w:lvl>
  </w:abstractNum>
  <w:abstractNum w:abstractNumId="12" w15:restartNumberingAfterBreak="0">
    <w:nsid w:val="49161251"/>
    <w:multiLevelType w:val="hybridMultilevel"/>
    <w:tmpl w:val="D916B23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4989588D"/>
    <w:multiLevelType w:val="hybridMultilevel"/>
    <w:tmpl w:val="C5F831FE"/>
    <w:lvl w:ilvl="0" w:tplc="0419000F">
      <w:start w:val="1"/>
      <w:numFmt w:val="decimal"/>
      <w:lvlText w:val="%1."/>
      <w:lvlJc w:val="left"/>
      <w:pPr>
        <w:tabs>
          <w:tab w:val="num" w:pos="2421"/>
        </w:tabs>
        <w:ind w:left="242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141"/>
        </w:tabs>
        <w:ind w:left="31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861"/>
        </w:tabs>
        <w:ind w:left="38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81"/>
        </w:tabs>
        <w:ind w:left="45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01"/>
        </w:tabs>
        <w:ind w:left="53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41"/>
        </w:tabs>
        <w:ind w:left="67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461"/>
        </w:tabs>
        <w:ind w:left="74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81"/>
        </w:tabs>
        <w:ind w:left="8181" w:hanging="180"/>
      </w:pPr>
    </w:lvl>
  </w:abstractNum>
  <w:abstractNum w:abstractNumId="14" w15:restartNumberingAfterBreak="0">
    <w:nsid w:val="4A9861C6"/>
    <w:multiLevelType w:val="hybridMultilevel"/>
    <w:tmpl w:val="5E9CDDBC"/>
    <w:lvl w:ilvl="0" w:tplc="0419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5" w15:restartNumberingAfterBreak="0">
    <w:nsid w:val="5B5805E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5FF03EA4"/>
    <w:multiLevelType w:val="hybridMultilevel"/>
    <w:tmpl w:val="BBA8C056"/>
    <w:lvl w:ilvl="0" w:tplc="BE0C5164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7" w15:restartNumberingAfterBreak="0">
    <w:nsid w:val="60252440"/>
    <w:multiLevelType w:val="multilevel"/>
    <w:tmpl w:val="D7AA0B90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126" w:hanging="432"/>
      </w:pPr>
      <w:rPr>
        <w:rFonts w:cs="Times New Roman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8" w15:restartNumberingAfterBreak="0">
    <w:nsid w:val="662E5091"/>
    <w:multiLevelType w:val="hybridMultilevel"/>
    <w:tmpl w:val="671C1252"/>
    <w:lvl w:ilvl="0" w:tplc="55D43238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693D0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6D4C5072"/>
    <w:multiLevelType w:val="multilevel"/>
    <w:tmpl w:val="6980D5B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92" w:hanging="2520"/>
      </w:pPr>
      <w:rPr>
        <w:rFonts w:hint="default"/>
      </w:rPr>
    </w:lvl>
  </w:abstractNum>
  <w:abstractNum w:abstractNumId="21" w15:restartNumberingAfterBreak="0">
    <w:nsid w:val="70040A43"/>
    <w:multiLevelType w:val="hybridMultilevel"/>
    <w:tmpl w:val="982C7D7C"/>
    <w:lvl w:ilvl="0" w:tplc="0419000F">
      <w:start w:val="1"/>
      <w:numFmt w:val="decimal"/>
      <w:lvlText w:val="%1."/>
      <w:lvlJc w:val="left"/>
      <w:pPr>
        <w:tabs>
          <w:tab w:val="num" w:pos="2206"/>
        </w:tabs>
        <w:ind w:left="220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926"/>
        </w:tabs>
        <w:ind w:left="292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646"/>
        </w:tabs>
        <w:ind w:left="364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366"/>
        </w:tabs>
        <w:ind w:left="436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086"/>
        </w:tabs>
        <w:ind w:left="508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06"/>
        </w:tabs>
        <w:ind w:left="580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526"/>
        </w:tabs>
        <w:ind w:left="652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246"/>
        </w:tabs>
        <w:ind w:left="724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966"/>
        </w:tabs>
        <w:ind w:left="7966" w:hanging="180"/>
      </w:pPr>
    </w:lvl>
  </w:abstractNum>
  <w:abstractNum w:abstractNumId="22" w15:restartNumberingAfterBreak="0">
    <w:nsid w:val="70EE3030"/>
    <w:multiLevelType w:val="hybridMultilevel"/>
    <w:tmpl w:val="D590AA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6B00FE"/>
    <w:multiLevelType w:val="multilevel"/>
    <w:tmpl w:val="81C2792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4" w15:restartNumberingAfterBreak="0">
    <w:nsid w:val="7A851676"/>
    <w:multiLevelType w:val="multilevel"/>
    <w:tmpl w:val="DE0E719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5" w15:restartNumberingAfterBreak="0">
    <w:nsid w:val="7B106EB2"/>
    <w:multiLevelType w:val="multilevel"/>
    <w:tmpl w:val="342610E8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5039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26" w15:restartNumberingAfterBreak="0">
    <w:nsid w:val="7BB92B5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6"/>
  </w:num>
  <w:num w:numId="2">
    <w:abstractNumId w:val="15"/>
  </w:num>
  <w:num w:numId="3">
    <w:abstractNumId w:val="19"/>
  </w:num>
  <w:num w:numId="4">
    <w:abstractNumId w:val="0"/>
  </w:num>
  <w:num w:numId="5">
    <w:abstractNumId w:val="21"/>
  </w:num>
  <w:num w:numId="6">
    <w:abstractNumId w:val="4"/>
  </w:num>
  <w:num w:numId="7">
    <w:abstractNumId w:val="5"/>
  </w:num>
  <w:num w:numId="8">
    <w:abstractNumId w:val="16"/>
  </w:num>
  <w:num w:numId="9">
    <w:abstractNumId w:val="14"/>
  </w:num>
  <w:num w:numId="10">
    <w:abstractNumId w:val="7"/>
  </w:num>
  <w:num w:numId="11">
    <w:abstractNumId w:val="13"/>
  </w:num>
  <w:num w:numId="12">
    <w:abstractNumId w:val="12"/>
  </w:num>
  <w:num w:numId="13">
    <w:abstractNumId w:val="22"/>
  </w:num>
  <w:num w:numId="14">
    <w:abstractNumId w:val="1"/>
  </w:num>
  <w:num w:numId="15">
    <w:abstractNumId w:val="11"/>
  </w:num>
  <w:num w:numId="16">
    <w:abstractNumId w:val="18"/>
  </w:num>
  <w:num w:numId="17">
    <w:abstractNumId w:val="2"/>
  </w:num>
  <w:num w:numId="18">
    <w:abstractNumId w:val="25"/>
  </w:num>
  <w:num w:numId="19">
    <w:abstractNumId w:val="17"/>
  </w:num>
  <w:num w:numId="20">
    <w:abstractNumId w:val="23"/>
  </w:num>
  <w:num w:numId="21">
    <w:abstractNumId w:val="8"/>
  </w:num>
  <w:num w:numId="22">
    <w:abstractNumId w:val="10"/>
  </w:num>
  <w:num w:numId="23">
    <w:abstractNumId w:val="3"/>
  </w:num>
  <w:num w:numId="24">
    <w:abstractNumId w:val="6"/>
  </w:num>
  <w:num w:numId="25">
    <w:abstractNumId w:val="9"/>
  </w:num>
  <w:num w:numId="26">
    <w:abstractNumId w:val="20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>
      <o:colormru v:ext="edit" colors="#f3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E0B"/>
    <w:rsid w:val="00001275"/>
    <w:rsid w:val="0000624F"/>
    <w:rsid w:val="00022293"/>
    <w:rsid w:val="00025F23"/>
    <w:rsid w:val="0003498B"/>
    <w:rsid w:val="000444E9"/>
    <w:rsid w:val="000462EB"/>
    <w:rsid w:val="00046B1B"/>
    <w:rsid w:val="00054626"/>
    <w:rsid w:val="00055A34"/>
    <w:rsid w:val="0005710A"/>
    <w:rsid w:val="00057348"/>
    <w:rsid w:val="0006425D"/>
    <w:rsid w:val="000647E8"/>
    <w:rsid w:val="0007067D"/>
    <w:rsid w:val="00071E25"/>
    <w:rsid w:val="000802ED"/>
    <w:rsid w:val="00084D63"/>
    <w:rsid w:val="00085A87"/>
    <w:rsid w:val="00096FAB"/>
    <w:rsid w:val="000D032C"/>
    <w:rsid w:val="000D4F75"/>
    <w:rsid w:val="000E097C"/>
    <w:rsid w:val="000E4153"/>
    <w:rsid w:val="000F7BC1"/>
    <w:rsid w:val="001122FB"/>
    <w:rsid w:val="001173A4"/>
    <w:rsid w:val="0012696B"/>
    <w:rsid w:val="00132FFC"/>
    <w:rsid w:val="0014263A"/>
    <w:rsid w:val="00146FE9"/>
    <w:rsid w:val="001605D9"/>
    <w:rsid w:val="00161C5B"/>
    <w:rsid w:val="00174355"/>
    <w:rsid w:val="00175D3C"/>
    <w:rsid w:val="00187E64"/>
    <w:rsid w:val="001927F9"/>
    <w:rsid w:val="00194A69"/>
    <w:rsid w:val="001A171B"/>
    <w:rsid w:val="001A622C"/>
    <w:rsid w:val="001C0243"/>
    <w:rsid w:val="001C3DF3"/>
    <w:rsid w:val="001C6364"/>
    <w:rsid w:val="001D0E35"/>
    <w:rsid w:val="001D4085"/>
    <w:rsid w:val="001D55BC"/>
    <w:rsid w:val="001E47AF"/>
    <w:rsid w:val="001E4C8A"/>
    <w:rsid w:val="00206F10"/>
    <w:rsid w:val="00214E16"/>
    <w:rsid w:val="00217BAE"/>
    <w:rsid w:val="002310AD"/>
    <w:rsid w:val="00232E72"/>
    <w:rsid w:val="00237DCA"/>
    <w:rsid w:val="002415C0"/>
    <w:rsid w:val="00271C69"/>
    <w:rsid w:val="0028712B"/>
    <w:rsid w:val="002955EF"/>
    <w:rsid w:val="002A59AD"/>
    <w:rsid w:val="002A7D9A"/>
    <w:rsid w:val="002B2B6E"/>
    <w:rsid w:val="002B5216"/>
    <w:rsid w:val="002B6B6B"/>
    <w:rsid w:val="002C0767"/>
    <w:rsid w:val="002C3DF2"/>
    <w:rsid w:val="002C6C47"/>
    <w:rsid w:val="002E321E"/>
    <w:rsid w:val="002E38C3"/>
    <w:rsid w:val="002F7AC2"/>
    <w:rsid w:val="0031026D"/>
    <w:rsid w:val="0031110C"/>
    <w:rsid w:val="00313A2B"/>
    <w:rsid w:val="003210BA"/>
    <w:rsid w:val="0032388A"/>
    <w:rsid w:val="00324F08"/>
    <w:rsid w:val="0033321E"/>
    <w:rsid w:val="00335B7F"/>
    <w:rsid w:val="00353B38"/>
    <w:rsid w:val="00353EBC"/>
    <w:rsid w:val="003675BA"/>
    <w:rsid w:val="00367CC7"/>
    <w:rsid w:val="003701C4"/>
    <w:rsid w:val="00380768"/>
    <w:rsid w:val="00384F28"/>
    <w:rsid w:val="00385CE4"/>
    <w:rsid w:val="00392E2D"/>
    <w:rsid w:val="003A0F9B"/>
    <w:rsid w:val="003A1289"/>
    <w:rsid w:val="003A3582"/>
    <w:rsid w:val="003A3ADC"/>
    <w:rsid w:val="003A5776"/>
    <w:rsid w:val="003B5C6B"/>
    <w:rsid w:val="003D14B3"/>
    <w:rsid w:val="003D4E8E"/>
    <w:rsid w:val="003E6525"/>
    <w:rsid w:val="003E6921"/>
    <w:rsid w:val="003F3DA8"/>
    <w:rsid w:val="003F3FEB"/>
    <w:rsid w:val="00403DED"/>
    <w:rsid w:val="00407916"/>
    <w:rsid w:val="00423780"/>
    <w:rsid w:val="00431B2D"/>
    <w:rsid w:val="004344B2"/>
    <w:rsid w:val="00450BFD"/>
    <w:rsid w:val="00453AAF"/>
    <w:rsid w:val="0045635F"/>
    <w:rsid w:val="00485C4A"/>
    <w:rsid w:val="00490292"/>
    <w:rsid w:val="00494A91"/>
    <w:rsid w:val="004A1F12"/>
    <w:rsid w:val="004A2C76"/>
    <w:rsid w:val="004A41FF"/>
    <w:rsid w:val="004A5E6C"/>
    <w:rsid w:val="004A6B77"/>
    <w:rsid w:val="004C617B"/>
    <w:rsid w:val="004D4856"/>
    <w:rsid w:val="004D6FDB"/>
    <w:rsid w:val="004D7B5E"/>
    <w:rsid w:val="004E1834"/>
    <w:rsid w:val="004F6BCF"/>
    <w:rsid w:val="00505F53"/>
    <w:rsid w:val="00514F32"/>
    <w:rsid w:val="005203BA"/>
    <w:rsid w:val="00520DA0"/>
    <w:rsid w:val="005242D1"/>
    <w:rsid w:val="0053118F"/>
    <w:rsid w:val="005345E0"/>
    <w:rsid w:val="005470BD"/>
    <w:rsid w:val="00551E0B"/>
    <w:rsid w:val="005612FA"/>
    <w:rsid w:val="00566EB6"/>
    <w:rsid w:val="005711A3"/>
    <w:rsid w:val="00580B2B"/>
    <w:rsid w:val="0058702E"/>
    <w:rsid w:val="0059629E"/>
    <w:rsid w:val="005962A6"/>
    <w:rsid w:val="005A7B8D"/>
    <w:rsid w:val="005B12A0"/>
    <w:rsid w:val="005B448B"/>
    <w:rsid w:val="005B579A"/>
    <w:rsid w:val="005C1691"/>
    <w:rsid w:val="005D0B97"/>
    <w:rsid w:val="005D3D3B"/>
    <w:rsid w:val="005E395D"/>
    <w:rsid w:val="005F2BF1"/>
    <w:rsid w:val="005F3415"/>
    <w:rsid w:val="006022D6"/>
    <w:rsid w:val="00614A23"/>
    <w:rsid w:val="006207CF"/>
    <w:rsid w:val="00621761"/>
    <w:rsid w:val="006335B5"/>
    <w:rsid w:val="006369CC"/>
    <w:rsid w:val="00641E5A"/>
    <w:rsid w:val="00653551"/>
    <w:rsid w:val="00665B05"/>
    <w:rsid w:val="00670F72"/>
    <w:rsid w:val="00673AAC"/>
    <w:rsid w:val="006763D8"/>
    <w:rsid w:val="006854A7"/>
    <w:rsid w:val="00694FEB"/>
    <w:rsid w:val="006A4E75"/>
    <w:rsid w:val="006A542A"/>
    <w:rsid w:val="006C0DAB"/>
    <w:rsid w:val="006C496D"/>
    <w:rsid w:val="006C5E4D"/>
    <w:rsid w:val="006C746A"/>
    <w:rsid w:val="006D09EF"/>
    <w:rsid w:val="006D1300"/>
    <w:rsid w:val="006D4839"/>
    <w:rsid w:val="006D5F45"/>
    <w:rsid w:val="006D67D8"/>
    <w:rsid w:val="006F6B95"/>
    <w:rsid w:val="00703636"/>
    <w:rsid w:val="007412DD"/>
    <w:rsid w:val="007509DF"/>
    <w:rsid w:val="00753CD4"/>
    <w:rsid w:val="00756028"/>
    <w:rsid w:val="00757BF1"/>
    <w:rsid w:val="0077364F"/>
    <w:rsid w:val="00780085"/>
    <w:rsid w:val="007817FF"/>
    <w:rsid w:val="00790C8E"/>
    <w:rsid w:val="007963E7"/>
    <w:rsid w:val="007A6333"/>
    <w:rsid w:val="007B46BF"/>
    <w:rsid w:val="007B55BC"/>
    <w:rsid w:val="007B7257"/>
    <w:rsid w:val="007C0D11"/>
    <w:rsid w:val="007D2D68"/>
    <w:rsid w:val="007D484D"/>
    <w:rsid w:val="007F74F8"/>
    <w:rsid w:val="008020A5"/>
    <w:rsid w:val="0081248F"/>
    <w:rsid w:val="00817378"/>
    <w:rsid w:val="0083096D"/>
    <w:rsid w:val="0083587B"/>
    <w:rsid w:val="008416A9"/>
    <w:rsid w:val="00843BDC"/>
    <w:rsid w:val="0085203D"/>
    <w:rsid w:val="00853E85"/>
    <w:rsid w:val="0086546F"/>
    <w:rsid w:val="008734FE"/>
    <w:rsid w:val="00875A5C"/>
    <w:rsid w:val="0088602B"/>
    <w:rsid w:val="0088781C"/>
    <w:rsid w:val="0089492D"/>
    <w:rsid w:val="008958A5"/>
    <w:rsid w:val="008A1051"/>
    <w:rsid w:val="008B017E"/>
    <w:rsid w:val="008B3785"/>
    <w:rsid w:val="008C05D2"/>
    <w:rsid w:val="008C23CF"/>
    <w:rsid w:val="008C253C"/>
    <w:rsid w:val="008C288D"/>
    <w:rsid w:val="008D0545"/>
    <w:rsid w:val="008D6EFF"/>
    <w:rsid w:val="008E1E60"/>
    <w:rsid w:val="008E7E1C"/>
    <w:rsid w:val="008F003B"/>
    <w:rsid w:val="008F4E32"/>
    <w:rsid w:val="00900285"/>
    <w:rsid w:val="00905237"/>
    <w:rsid w:val="00911F53"/>
    <w:rsid w:val="00915F8C"/>
    <w:rsid w:val="00926270"/>
    <w:rsid w:val="00930DA9"/>
    <w:rsid w:val="00947A28"/>
    <w:rsid w:val="009517AE"/>
    <w:rsid w:val="00961BA3"/>
    <w:rsid w:val="00962EE4"/>
    <w:rsid w:val="0096503B"/>
    <w:rsid w:val="00981932"/>
    <w:rsid w:val="0098529A"/>
    <w:rsid w:val="00986DE4"/>
    <w:rsid w:val="00990EE0"/>
    <w:rsid w:val="009A063E"/>
    <w:rsid w:val="009A1FE6"/>
    <w:rsid w:val="009A247F"/>
    <w:rsid w:val="009D6BF9"/>
    <w:rsid w:val="009E4FE5"/>
    <w:rsid w:val="00A17027"/>
    <w:rsid w:val="00A334B3"/>
    <w:rsid w:val="00A34671"/>
    <w:rsid w:val="00A521C9"/>
    <w:rsid w:val="00A5756C"/>
    <w:rsid w:val="00A604C1"/>
    <w:rsid w:val="00A6131B"/>
    <w:rsid w:val="00A6397E"/>
    <w:rsid w:val="00A84064"/>
    <w:rsid w:val="00A8603C"/>
    <w:rsid w:val="00A936BE"/>
    <w:rsid w:val="00A974CA"/>
    <w:rsid w:val="00AA4F4C"/>
    <w:rsid w:val="00AB0198"/>
    <w:rsid w:val="00AB4533"/>
    <w:rsid w:val="00AE0679"/>
    <w:rsid w:val="00AE31C5"/>
    <w:rsid w:val="00AE4886"/>
    <w:rsid w:val="00B00C97"/>
    <w:rsid w:val="00B03418"/>
    <w:rsid w:val="00B05AE0"/>
    <w:rsid w:val="00B05CAF"/>
    <w:rsid w:val="00B1462D"/>
    <w:rsid w:val="00B20529"/>
    <w:rsid w:val="00B36FEF"/>
    <w:rsid w:val="00B40AE5"/>
    <w:rsid w:val="00B446AA"/>
    <w:rsid w:val="00B4531B"/>
    <w:rsid w:val="00B50E37"/>
    <w:rsid w:val="00B65E7E"/>
    <w:rsid w:val="00B6669A"/>
    <w:rsid w:val="00B72902"/>
    <w:rsid w:val="00B82954"/>
    <w:rsid w:val="00BA180E"/>
    <w:rsid w:val="00BA28C0"/>
    <w:rsid w:val="00BA6955"/>
    <w:rsid w:val="00BA723B"/>
    <w:rsid w:val="00BB0B59"/>
    <w:rsid w:val="00BB6C79"/>
    <w:rsid w:val="00BB73D4"/>
    <w:rsid w:val="00BC062A"/>
    <w:rsid w:val="00BC4C5A"/>
    <w:rsid w:val="00BD35D5"/>
    <w:rsid w:val="00BE0D18"/>
    <w:rsid w:val="00BE2590"/>
    <w:rsid w:val="00BE4C6B"/>
    <w:rsid w:val="00BE5219"/>
    <w:rsid w:val="00BE7E57"/>
    <w:rsid w:val="00BF3781"/>
    <w:rsid w:val="00C00BCE"/>
    <w:rsid w:val="00C014B6"/>
    <w:rsid w:val="00C0616D"/>
    <w:rsid w:val="00C10579"/>
    <w:rsid w:val="00C11E5A"/>
    <w:rsid w:val="00C15816"/>
    <w:rsid w:val="00C164EB"/>
    <w:rsid w:val="00C24F69"/>
    <w:rsid w:val="00C25576"/>
    <w:rsid w:val="00C37EC1"/>
    <w:rsid w:val="00C47D84"/>
    <w:rsid w:val="00C50BA1"/>
    <w:rsid w:val="00C51D08"/>
    <w:rsid w:val="00C61F5B"/>
    <w:rsid w:val="00C66D3E"/>
    <w:rsid w:val="00C71B89"/>
    <w:rsid w:val="00C82DE6"/>
    <w:rsid w:val="00C97581"/>
    <w:rsid w:val="00CB4E26"/>
    <w:rsid w:val="00CC680A"/>
    <w:rsid w:val="00CC7BA1"/>
    <w:rsid w:val="00CD4A2F"/>
    <w:rsid w:val="00CE7C64"/>
    <w:rsid w:val="00D0060B"/>
    <w:rsid w:val="00D06C68"/>
    <w:rsid w:val="00D14DEA"/>
    <w:rsid w:val="00D163D2"/>
    <w:rsid w:val="00D16581"/>
    <w:rsid w:val="00D22CCF"/>
    <w:rsid w:val="00D23701"/>
    <w:rsid w:val="00D33FE6"/>
    <w:rsid w:val="00D41FDC"/>
    <w:rsid w:val="00D55069"/>
    <w:rsid w:val="00D659B5"/>
    <w:rsid w:val="00D811FD"/>
    <w:rsid w:val="00D82EFC"/>
    <w:rsid w:val="00D97AC6"/>
    <w:rsid w:val="00DA3193"/>
    <w:rsid w:val="00DB2095"/>
    <w:rsid w:val="00DC61CB"/>
    <w:rsid w:val="00DC7C58"/>
    <w:rsid w:val="00DD0C92"/>
    <w:rsid w:val="00DD1351"/>
    <w:rsid w:val="00DF5ECC"/>
    <w:rsid w:val="00E10EDB"/>
    <w:rsid w:val="00E134A1"/>
    <w:rsid w:val="00E136B7"/>
    <w:rsid w:val="00E1372E"/>
    <w:rsid w:val="00E15C0D"/>
    <w:rsid w:val="00E15CF2"/>
    <w:rsid w:val="00E23FDE"/>
    <w:rsid w:val="00E2674C"/>
    <w:rsid w:val="00E26CC8"/>
    <w:rsid w:val="00E32BF2"/>
    <w:rsid w:val="00E345A4"/>
    <w:rsid w:val="00E3769E"/>
    <w:rsid w:val="00E56A8F"/>
    <w:rsid w:val="00E605FB"/>
    <w:rsid w:val="00E749E8"/>
    <w:rsid w:val="00E80C56"/>
    <w:rsid w:val="00E822A9"/>
    <w:rsid w:val="00E8789B"/>
    <w:rsid w:val="00E87C7B"/>
    <w:rsid w:val="00EC6EAE"/>
    <w:rsid w:val="00ED33ED"/>
    <w:rsid w:val="00EE6B11"/>
    <w:rsid w:val="00EF3380"/>
    <w:rsid w:val="00EF5F06"/>
    <w:rsid w:val="00F0618B"/>
    <w:rsid w:val="00F102F4"/>
    <w:rsid w:val="00F151CD"/>
    <w:rsid w:val="00F152A6"/>
    <w:rsid w:val="00F3107A"/>
    <w:rsid w:val="00F32F49"/>
    <w:rsid w:val="00F330C3"/>
    <w:rsid w:val="00F34407"/>
    <w:rsid w:val="00F34409"/>
    <w:rsid w:val="00F37EE0"/>
    <w:rsid w:val="00F41B30"/>
    <w:rsid w:val="00F50CAC"/>
    <w:rsid w:val="00F652CE"/>
    <w:rsid w:val="00F706E4"/>
    <w:rsid w:val="00F750C6"/>
    <w:rsid w:val="00F75F45"/>
    <w:rsid w:val="00FA1163"/>
    <w:rsid w:val="00FB05F2"/>
    <w:rsid w:val="00FB1502"/>
    <w:rsid w:val="00FB2F95"/>
    <w:rsid w:val="00FB782D"/>
    <w:rsid w:val="00FC4FC0"/>
    <w:rsid w:val="00FD00EE"/>
    <w:rsid w:val="00FD1057"/>
    <w:rsid w:val="00FD3AB0"/>
    <w:rsid w:val="00FD7061"/>
    <w:rsid w:val="00FE3CFA"/>
    <w:rsid w:val="00FE79D4"/>
    <w:rsid w:val="00FF0D39"/>
    <w:rsid w:val="00FF651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>
      <o:colormru v:ext="edit" colors="#f30"/>
    </o:shapedefaults>
    <o:shapelayout v:ext="edit">
      <o:idmap v:ext="edit" data="1"/>
    </o:shapelayout>
  </w:shapeDefaults>
  <w:decimalSymbol w:val=","/>
  <w:listSeparator w:val=";"/>
  <w14:docId w14:val="7A93A9A3"/>
  <w15:docId w15:val="{26E3567A-D0E5-49D0-A18C-F06F94B0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0BCE"/>
  </w:style>
  <w:style w:type="paragraph" w:styleId="1">
    <w:name w:val="heading 1"/>
    <w:basedOn w:val="a"/>
    <w:next w:val="a"/>
    <w:qFormat/>
    <w:rsid w:val="00C00BCE"/>
    <w:pPr>
      <w:keepNext/>
      <w:spacing w:line="360" w:lineRule="auto"/>
      <w:jc w:val="both"/>
      <w:outlineLvl w:val="0"/>
    </w:pPr>
    <w:rPr>
      <w:sz w:val="28"/>
    </w:rPr>
  </w:style>
  <w:style w:type="paragraph" w:styleId="2">
    <w:name w:val="heading 2"/>
    <w:basedOn w:val="a"/>
    <w:next w:val="a"/>
    <w:qFormat/>
    <w:rsid w:val="00C00BCE"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rsid w:val="00C00BCE"/>
    <w:pPr>
      <w:keepNext/>
      <w:jc w:val="both"/>
      <w:outlineLvl w:val="2"/>
    </w:pPr>
    <w:rPr>
      <w:sz w:val="24"/>
    </w:rPr>
  </w:style>
  <w:style w:type="paragraph" w:styleId="4">
    <w:name w:val="heading 4"/>
    <w:basedOn w:val="a"/>
    <w:next w:val="a"/>
    <w:link w:val="40"/>
    <w:qFormat/>
    <w:rsid w:val="00C00BCE"/>
    <w:pPr>
      <w:keepNext/>
      <w:jc w:val="both"/>
      <w:outlineLvl w:val="3"/>
    </w:pPr>
    <w:rPr>
      <w:b/>
      <w:sz w:val="24"/>
    </w:rPr>
  </w:style>
  <w:style w:type="paragraph" w:styleId="5">
    <w:name w:val="heading 5"/>
    <w:basedOn w:val="a"/>
    <w:next w:val="a"/>
    <w:qFormat/>
    <w:rsid w:val="00C00BCE"/>
    <w:pPr>
      <w:keepNext/>
      <w:outlineLvl w:val="4"/>
    </w:pPr>
    <w:rPr>
      <w:sz w:val="24"/>
    </w:rPr>
  </w:style>
  <w:style w:type="paragraph" w:styleId="6">
    <w:name w:val="heading 6"/>
    <w:basedOn w:val="a"/>
    <w:next w:val="a"/>
    <w:qFormat/>
    <w:rsid w:val="00C00BCE"/>
    <w:pPr>
      <w:keepNext/>
      <w:spacing w:line="360" w:lineRule="auto"/>
      <w:ind w:firstLine="708"/>
      <w:jc w:val="both"/>
      <w:outlineLvl w:val="5"/>
    </w:pPr>
    <w:rPr>
      <w:sz w:val="24"/>
    </w:rPr>
  </w:style>
  <w:style w:type="paragraph" w:styleId="7">
    <w:name w:val="heading 7"/>
    <w:basedOn w:val="a"/>
    <w:next w:val="a"/>
    <w:qFormat/>
    <w:rsid w:val="00C00BCE"/>
    <w:pPr>
      <w:keepNext/>
      <w:jc w:val="both"/>
      <w:outlineLvl w:val="6"/>
    </w:pPr>
    <w:rPr>
      <w:sz w:val="26"/>
    </w:rPr>
  </w:style>
  <w:style w:type="paragraph" w:styleId="8">
    <w:name w:val="heading 8"/>
    <w:basedOn w:val="a"/>
    <w:next w:val="a"/>
    <w:qFormat/>
    <w:rsid w:val="00C00BCE"/>
    <w:pPr>
      <w:keepNext/>
      <w:ind w:right="-568"/>
      <w:outlineLvl w:val="7"/>
    </w:pPr>
    <w:rPr>
      <w:sz w:val="24"/>
    </w:rPr>
  </w:style>
  <w:style w:type="paragraph" w:styleId="9">
    <w:name w:val="heading 9"/>
    <w:basedOn w:val="a"/>
    <w:next w:val="a"/>
    <w:qFormat/>
    <w:rsid w:val="00C00BCE"/>
    <w:pPr>
      <w:keepNext/>
      <w:jc w:val="center"/>
      <w:outlineLvl w:val="8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00BCE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C00BCE"/>
    <w:pPr>
      <w:tabs>
        <w:tab w:val="center" w:pos="4536"/>
        <w:tab w:val="right" w:pos="9072"/>
      </w:tabs>
    </w:pPr>
  </w:style>
  <w:style w:type="character" w:styleId="a5">
    <w:name w:val="line number"/>
    <w:basedOn w:val="a0"/>
    <w:rsid w:val="00C00BCE"/>
  </w:style>
  <w:style w:type="paragraph" w:styleId="a6">
    <w:name w:val="Body Text"/>
    <w:basedOn w:val="a"/>
    <w:link w:val="a7"/>
    <w:rsid w:val="00C00BCE"/>
    <w:pPr>
      <w:spacing w:line="360" w:lineRule="auto"/>
      <w:jc w:val="both"/>
    </w:pPr>
    <w:rPr>
      <w:sz w:val="28"/>
    </w:rPr>
  </w:style>
  <w:style w:type="paragraph" w:styleId="a8">
    <w:name w:val="Title"/>
    <w:basedOn w:val="a"/>
    <w:qFormat/>
    <w:rsid w:val="00C00BCE"/>
    <w:pPr>
      <w:jc w:val="center"/>
    </w:pPr>
    <w:rPr>
      <w:b/>
      <w:sz w:val="24"/>
    </w:rPr>
  </w:style>
  <w:style w:type="paragraph" w:styleId="20">
    <w:name w:val="Body Text 2"/>
    <w:basedOn w:val="a"/>
    <w:rsid w:val="00C00BCE"/>
    <w:pPr>
      <w:jc w:val="both"/>
    </w:pPr>
    <w:rPr>
      <w:sz w:val="24"/>
    </w:rPr>
  </w:style>
  <w:style w:type="paragraph" w:styleId="a9">
    <w:name w:val="Body Text Indent"/>
    <w:basedOn w:val="a"/>
    <w:rsid w:val="00C00BCE"/>
    <w:pPr>
      <w:ind w:firstLine="709"/>
      <w:jc w:val="both"/>
    </w:pPr>
    <w:rPr>
      <w:sz w:val="24"/>
    </w:rPr>
  </w:style>
  <w:style w:type="paragraph" w:styleId="21">
    <w:name w:val="Body Text Indent 2"/>
    <w:basedOn w:val="a"/>
    <w:rsid w:val="00C00BCE"/>
    <w:pPr>
      <w:ind w:left="720"/>
      <w:jc w:val="both"/>
    </w:pPr>
    <w:rPr>
      <w:sz w:val="24"/>
    </w:rPr>
  </w:style>
  <w:style w:type="paragraph" w:styleId="30">
    <w:name w:val="Body Text 3"/>
    <w:basedOn w:val="a"/>
    <w:rsid w:val="00C00BCE"/>
    <w:pPr>
      <w:spacing w:line="360" w:lineRule="auto"/>
      <w:jc w:val="both"/>
    </w:pPr>
    <w:rPr>
      <w:sz w:val="26"/>
    </w:rPr>
  </w:style>
  <w:style w:type="paragraph" w:styleId="aa">
    <w:name w:val="Balloon Text"/>
    <w:basedOn w:val="a"/>
    <w:link w:val="ab"/>
    <w:rsid w:val="009517AE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06425D"/>
    <w:pPr>
      <w:ind w:left="720"/>
      <w:contextualSpacing/>
    </w:pPr>
  </w:style>
  <w:style w:type="character" w:customStyle="1" w:styleId="a7">
    <w:name w:val="Основной текст Знак"/>
    <w:basedOn w:val="a0"/>
    <w:link w:val="a6"/>
    <w:rsid w:val="003675BA"/>
    <w:rPr>
      <w:sz w:val="28"/>
    </w:rPr>
  </w:style>
  <w:style w:type="character" w:customStyle="1" w:styleId="40">
    <w:name w:val="Заголовок 4 Знак"/>
    <w:link w:val="4"/>
    <w:rsid w:val="00C10579"/>
    <w:rPr>
      <w:b/>
      <w:sz w:val="24"/>
    </w:rPr>
  </w:style>
  <w:style w:type="paragraph" w:customStyle="1" w:styleId="ad">
    <w:name w:val="Основной текст таблиц"/>
    <w:basedOn w:val="a"/>
    <w:rsid w:val="003A3582"/>
    <w:rPr>
      <w:rFonts w:ascii="Arial" w:hAnsi="Arial"/>
      <w:bCs/>
    </w:rPr>
  </w:style>
  <w:style w:type="table" w:styleId="ae">
    <w:name w:val="Table Grid"/>
    <w:basedOn w:val="a1"/>
    <w:rsid w:val="00FD10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Indent 3"/>
    <w:basedOn w:val="a"/>
    <w:link w:val="32"/>
    <w:semiHidden/>
    <w:unhideWhenUsed/>
    <w:rsid w:val="00B72902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B72902"/>
    <w:rPr>
      <w:sz w:val="16"/>
      <w:szCs w:val="16"/>
    </w:rPr>
  </w:style>
  <w:style w:type="paragraph" w:customStyle="1" w:styleId="10">
    <w:name w:val="Абзац списка1"/>
    <w:basedOn w:val="a"/>
    <w:rsid w:val="00C61F5B"/>
    <w:pPr>
      <w:ind w:left="720"/>
      <w:contextualSpacing/>
    </w:pPr>
    <w:rPr>
      <w:sz w:val="28"/>
    </w:rPr>
  </w:style>
  <w:style w:type="character" w:customStyle="1" w:styleId="ab">
    <w:name w:val="Текст выноски Знак"/>
    <w:link w:val="aa"/>
    <w:rsid w:val="00C61F5B"/>
    <w:rPr>
      <w:rFonts w:ascii="Tahoma" w:hAnsi="Tahoma" w:cs="Tahoma"/>
      <w:sz w:val="16"/>
      <w:szCs w:val="16"/>
    </w:rPr>
  </w:style>
  <w:style w:type="character" w:customStyle="1" w:styleId="Bodytext3">
    <w:name w:val="Body text (3)_"/>
    <w:link w:val="Bodytext30"/>
    <w:locked/>
    <w:rsid w:val="00EE6B11"/>
    <w:rPr>
      <w:sz w:val="23"/>
      <w:shd w:val="clear" w:color="auto" w:fill="FFFFFF"/>
    </w:rPr>
  </w:style>
  <w:style w:type="paragraph" w:customStyle="1" w:styleId="Bodytext30">
    <w:name w:val="Body text (3)"/>
    <w:basedOn w:val="a"/>
    <w:link w:val="Bodytext3"/>
    <w:rsid w:val="00EE6B11"/>
    <w:pPr>
      <w:widowControl w:val="0"/>
      <w:shd w:val="clear" w:color="auto" w:fill="FFFFFF"/>
      <w:spacing w:before="240" w:line="269" w:lineRule="exact"/>
      <w:ind w:hanging="340"/>
      <w:jc w:val="both"/>
    </w:pPr>
    <w:rPr>
      <w:sz w:val="23"/>
      <w:shd w:val="clear" w:color="auto" w:fill="FFFFFF"/>
    </w:rPr>
  </w:style>
  <w:style w:type="paragraph" w:customStyle="1" w:styleId="BulletExt">
    <w:name w:val="Bullet Ext."/>
    <w:basedOn w:val="a"/>
    <w:rsid w:val="00AB4533"/>
    <w:pPr>
      <w:numPr>
        <w:ilvl w:val="1"/>
        <w:numId w:val="21"/>
      </w:numPr>
      <w:tabs>
        <w:tab w:val="clear" w:pos="432"/>
        <w:tab w:val="left" w:pos="0"/>
        <w:tab w:val="num" w:pos="1440"/>
      </w:tabs>
      <w:ind w:left="0" w:firstLine="1080"/>
      <w:jc w:val="both"/>
    </w:pPr>
    <w:rPr>
      <w:rFonts w:eastAsia="Batang"/>
      <w:snapToGrid w:val="0"/>
      <w:sz w:val="24"/>
      <w:szCs w:val="24"/>
      <w:lang w:eastAsia="ko-KR"/>
    </w:rPr>
  </w:style>
  <w:style w:type="paragraph" w:customStyle="1" w:styleId="BulletExt2">
    <w:name w:val="Bullet Ext. 2"/>
    <w:basedOn w:val="BulletExt"/>
    <w:rsid w:val="00AB4533"/>
    <w:pPr>
      <w:numPr>
        <w:ilvl w:val="2"/>
      </w:numPr>
    </w:pPr>
  </w:style>
  <w:style w:type="paragraph" w:customStyle="1" w:styleId="NoParagraphStyle">
    <w:name w:val="[No Paragraph Style]"/>
    <w:link w:val="NoParagraphStyle0"/>
    <w:rsid w:val="00E136B7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4"/>
      <w:szCs w:val="24"/>
      <w:lang w:val="en-US"/>
    </w:rPr>
  </w:style>
  <w:style w:type="character" w:customStyle="1" w:styleId="NoParagraphStyle0">
    <w:name w:val="[No Paragraph Style] Знак"/>
    <w:link w:val="NoParagraphStyle"/>
    <w:rsid w:val="00E136B7"/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1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080;%20&#1076;&#1086;&#1082;&#1091;&#1084;&#1077;&#1085;&#1090;&#1099;\AO_\&#1053;&#1072;&#1087;&#1088;&#1072;&#1074;&#1083;_&#1080;&#1085;&#1092;&#1086;&#1088;&#1084;_&#1051;&#1059;&#105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8222E3-74FC-4728-8813-EC00982A2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Направл_информ_ЛУК</Template>
  <TotalTime>11</TotalTime>
  <Pages>2</Pages>
  <Words>728</Words>
  <Characters>4952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Октябрьский районный суд</vt:lpstr>
    </vt:vector>
  </TitlesOfParts>
  <Company>ОАО "Архангельскгеолдобыча"</Company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Октябрьский районный суд</dc:title>
  <dc:creator>Татьяна</dc:creator>
  <cp:lastModifiedBy>Коробков Борис Александрович</cp:lastModifiedBy>
  <cp:revision>5</cp:revision>
  <cp:lastPrinted>2021-08-18T12:11:00Z</cp:lastPrinted>
  <dcterms:created xsi:type="dcterms:W3CDTF">2026-02-17T14:42:00Z</dcterms:created>
  <dcterms:modified xsi:type="dcterms:W3CDTF">2026-02-19T13:05:00Z</dcterms:modified>
</cp:coreProperties>
</file>