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015E6C42" w14:textId="77777777" w:rsidR="00831750" w:rsidRDefault="00831750" w:rsidP="00831750">
      <w:pPr>
        <w:widowControl w:val="0"/>
        <w:spacing w:line="240" w:lineRule="auto"/>
        <w:ind w:left="3969" w:firstLine="0"/>
        <w:jc w:val="right"/>
        <w:rPr>
          <w:snapToGrid/>
          <w:szCs w:val="28"/>
        </w:rPr>
      </w:pPr>
      <w:r>
        <w:rPr>
          <w:szCs w:val="28"/>
        </w:rPr>
        <w:t>И.О. Генерального директора АО «Завод «Прибор»</w:t>
      </w:r>
    </w:p>
    <w:p w14:paraId="1E6BD733" w14:textId="77777777" w:rsidR="00831750" w:rsidRDefault="00831750" w:rsidP="00831750">
      <w:pPr>
        <w:widowControl w:val="0"/>
        <w:spacing w:line="240" w:lineRule="auto"/>
        <w:ind w:left="4253" w:firstLine="0"/>
        <w:jc w:val="right"/>
        <w:rPr>
          <w:szCs w:val="28"/>
        </w:rPr>
      </w:pPr>
      <w:r>
        <w:rPr>
          <w:szCs w:val="28"/>
        </w:rPr>
        <w:t>________________ М.Ю. Меженин</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66DF3E97" w:rsidR="003605C4" w:rsidRPr="00572637" w:rsidRDefault="00AD3DFA" w:rsidP="00AD3DFA">
      <w:pPr>
        <w:spacing w:line="240" w:lineRule="auto"/>
        <w:ind w:firstLine="0"/>
        <w:jc w:val="right"/>
        <w:rPr>
          <w:szCs w:val="28"/>
        </w:rPr>
      </w:pPr>
      <w:r>
        <w:rPr>
          <w:snapToGrid/>
          <w:szCs w:val="28"/>
        </w:rPr>
        <w:t xml:space="preserve">от « _____» </w:t>
      </w:r>
      <w:r w:rsidRPr="00C409C2">
        <w:rPr>
          <w:snapToGrid/>
          <w:szCs w:val="28"/>
        </w:rPr>
        <w:t>______________ 202</w:t>
      </w:r>
      <w:r w:rsidR="00FB5C46" w:rsidRPr="00831750">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515DD9">
      <w:pPr>
        <w:spacing w:line="240" w:lineRule="auto"/>
        <w:ind w:firstLine="0"/>
        <w:jc w:val="center"/>
        <w:rPr>
          <w:b/>
          <w:snapToGrid/>
        </w:rPr>
      </w:pPr>
      <w:r w:rsidRPr="00572637">
        <w:rPr>
          <w:b/>
          <w:snapToGrid/>
        </w:rPr>
        <w:t>ДОКУМЕНТАЦИЯ О ЗАКУПКЕ</w:t>
      </w:r>
    </w:p>
    <w:p w14:paraId="6A68DD6C" w14:textId="77777777" w:rsidR="00F17CBE" w:rsidRPr="00F17CBE" w:rsidRDefault="00AD3DFA" w:rsidP="00F17CBE">
      <w:pPr>
        <w:keepNext/>
        <w:keepLines/>
        <w:widowControl w:val="0"/>
        <w:suppressLineNumbers/>
        <w:suppressAutoHyphens/>
        <w:ind w:firstLine="709"/>
        <w:jc w:val="center"/>
        <w:rPr>
          <w:b/>
          <w:bCs/>
          <w:sz w:val="24"/>
          <w:szCs w:val="24"/>
        </w:rPr>
      </w:pPr>
      <w:r w:rsidRPr="00F17CBE">
        <w:rPr>
          <w:b/>
          <w:bCs/>
          <w:sz w:val="24"/>
          <w:szCs w:val="24"/>
        </w:rPr>
        <w:t xml:space="preserve">Запрос предложений в электронной форме на право заключения договора </w:t>
      </w:r>
      <w:r w:rsidR="00F17CBE" w:rsidRPr="00F17CBE">
        <w:rPr>
          <w:b/>
          <w:bCs/>
          <w:sz w:val="24"/>
          <w:szCs w:val="24"/>
        </w:rPr>
        <w:t xml:space="preserve">на </w:t>
      </w:r>
      <w:r w:rsidR="00F17CBE" w:rsidRPr="00F17CBE">
        <w:rPr>
          <w:b/>
          <w:sz w:val="24"/>
          <w:szCs w:val="24"/>
        </w:rPr>
        <w:t xml:space="preserve">оказание специализированных услуг по комплексной и профессиональной уборке и поддержке чистоты нежилых помещений (клининговые услуги) </w:t>
      </w:r>
      <w:r w:rsidR="00F17CBE" w:rsidRPr="00F17CBE">
        <w:rPr>
          <w:b/>
          <w:bCs/>
          <w:sz w:val="24"/>
          <w:szCs w:val="24"/>
        </w:rPr>
        <w:t>Акционерного общества «Завод «Прибор»</w:t>
      </w:r>
    </w:p>
    <w:p w14:paraId="1411F2B7" w14:textId="2E1157FA" w:rsidR="00AD3DFA" w:rsidRPr="00203EC2" w:rsidRDefault="00AD3DFA" w:rsidP="00F17CBE">
      <w:pPr>
        <w:pStyle w:val="af3"/>
        <w:shd w:val="clear" w:color="auto" w:fill="FFFFFF"/>
        <w:tabs>
          <w:tab w:val="left" w:pos="360"/>
        </w:tabs>
        <w:spacing w:before="0" w:beforeAutospacing="0" w:after="0" w:afterAutospacing="0"/>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41CEAC61"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831750">
        <w:rPr>
          <w:b/>
        </w:rPr>
        <w:t>ЗП/Э/08</w:t>
      </w:r>
      <w:r w:rsidRPr="00A83A44">
        <w:rPr>
          <w:b/>
        </w:rPr>
        <w:t>-202</w:t>
      </w:r>
      <w:r w:rsidR="00831750">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34444BCC" w14:textId="01823B82" w:rsidR="006B77F2" w:rsidRPr="00572637" w:rsidRDefault="006B77F2" w:rsidP="00831750">
      <w:pPr>
        <w:spacing w:line="240" w:lineRule="auto"/>
        <w:ind w:firstLine="0"/>
        <w:rPr>
          <w:i/>
          <w:shd w:val="clear" w:color="auto" w:fill="FFFFCC"/>
        </w:rPr>
      </w:pPr>
    </w:p>
    <w:p w14:paraId="13FC594C" w14:textId="77777777" w:rsidR="006B77F2" w:rsidRPr="0047418A" w:rsidRDefault="006B77F2" w:rsidP="00F17CBE">
      <w:pPr>
        <w:spacing w:line="240" w:lineRule="auto"/>
        <w:ind w:firstLine="0"/>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17702D95"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w:t>
      </w:r>
      <w:r w:rsidR="00FB5C46">
        <w:rPr>
          <w:lang w:val="en-US"/>
        </w:rPr>
        <w:t>6</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5"/>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E65E26">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E65E26">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E65E26">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E65E26">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E65E26">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E65E26">
          <w:pPr>
            <w:pStyle w:val="15"/>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E65E26">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E65E26">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E65E26">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E65E26">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E65E26">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E65E26">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E65E26">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E65E26">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E65E26">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E65E26">
          <w:pPr>
            <w:pStyle w:val="15"/>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E65E26">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E65E26">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E65E26">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E65E26">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E65E26">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E65E26">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E65E26">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E65E26">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E65E26">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E65E26">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E65E26">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E65E26">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E65E26">
          <w:pPr>
            <w:pStyle w:val="15"/>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w:t>
            </w:r>
            <w:r w:rsidR="0076378F" w:rsidRPr="00DB16CC">
              <w:rPr>
                <w:rStyle w:val="ad"/>
                <w:noProof/>
              </w:rPr>
              <w:t>И</w:t>
            </w:r>
            <w:r w:rsidR="0076378F" w:rsidRPr="00DB16CC">
              <w:rPr>
                <w:rStyle w:val="ad"/>
                <w:noProof/>
              </w:rPr>
              <w:t>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E65E26">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E65E26">
          <w:pPr>
            <w:pStyle w:val="15"/>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w:t>
            </w:r>
            <w:r w:rsidR="0076378F" w:rsidRPr="00DB16CC">
              <w:rPr>
                <w:rStyle w:val="ad"/>
                <w:noProof/>
              </w:rPr>
              <w:t>О</w:t>
            </w:r>
            <w:r w:rsidR="0076378F" w:rsidRPr="00DB16CC">
              <w:rPr>
                <w:rStyle w:val="ad"/>
                <w:noProof/>
              </w:rPr>
              <w:t>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E65E26">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E65E26">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E65E26">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E65E26">
          <w:pPr>
            <w:pStyle w:val="15"/>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E65E26">
          <w:pPr>
            <w:pStyle w:val="15"/>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E65E26">
          <w:pPr>
            <w:pStyle w:val="15"/>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E65E26">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E65E26">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E65E26">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E65E26">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E65E26">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E65E26">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E65E26">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w:t>
      </w:r>
      <w:r w:rsidRPr="00572637">
        <w:lastRenderedPageBreak/>
        <w:t>другими федеральными законами и иными нормативными правовыми актами Российской Федерации, Положением о закупке АО «КМП» (в редакции, 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lastRenderedPageBreak/>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xml:space="preserve">, а также обладать </w:t>
      </w:r>
      <w:r w:rsidRPr="00572637">
        <w:lastRenderedPageBreak/>
        <w:t>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w:t>
      </w:r>
      <w:r w:rsidRPr="00572637">
        <w:lastRenderedPageBreak/>
        <w:t>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w:t>
      </w:r>
      <w:r w:rsidRPr="00572637">
        <w:lastRenderedPageBreak/>
        <w:t>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lastRenderedPageBreak/>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предпочтительный формат электронных документов – Portable Document Format (расширение *.pdf);</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в отдельных случаях, предусмотренных требованиями документации, документы могут предоставляться в форматах – Microsoft Word (*.doc; *.docx); Microsoft Excel (*.xls; *.xlsx);</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lastRenderedPageBreak/>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lastRenderedPageBreak/>
        <w:t>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 xml:space="preserve">В случае если для данного участника поставка товаров, выполнение работ, оказание услуг, являющиеся предметом договора, или внесение </w:t>
      </w:r>
      <w:r w:rsidRPr="00572637">
        <w:rPr>
          <w:szCs w:val="28"/>
        </w:rPr>
        <w:lastRenderedPageBreak/>
        <w:t>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lastRenderedPageBreak/>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 xml:space="preserve">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w:t>
      </w:r>
      <w:r w:rsidRPr="00572637">
        <w:lastRenderedPageBreak/>
        <w:t>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lastRenderedPageBreak/>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lastRenderedPageBreak/>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lastRenderedPageBreak/>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 xml:space="preserve">Закупочная комиссия осуществляет оценку заявок на участие в запросе предложений, которые не были отклонены, для выявления </w:t>
      </w:r>
      <w:r w:rsidRPr="00AD3DFA">
        <w:rPr>
          <w:szCs w:val="28"/>
          <w:lang w:val="ru-RU" w:eastAsia="ru-RU"/>
        </w:rPr>
        <w:lastRenderedPageBreak/>
        <w:t>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lastRenderedPageBreak/>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w:t>
      </w:r>
      <w:r w:rsidRPr="00572637">
        <w:rPr>
          <w:szCs w:val="28"/>
        </w:rPr>
        <w:lastRenderedPageBreak/>
        <w:t>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lastRenderedPageBreak/>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lastRenderedPageBreak/>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если участник, с которым принято решение заключить договор, является субъектом малого или среднего </w:t>
      </w:r>
      <w:r w:rsidRPr="00572637">
        <w:lastRenderedPageBreak/>
        <w:t>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 xml:space="preserve">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w:t>
      </w:r>
      <w:r w:rsidRPr="00AD3DFA">
        <w:rPr>
          <w:lang w:val="x-none" w:eastAsia="x-none"/>
        </w:rPr>
        <w:lastRenderedPageBreak/>
        <w:t>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w:t>
      </w:r>
      <w:r w:rsidRPr="00AD3DFA">
        <w:lastRenderedPageBreak/>
        <w:t xml:space="preserve">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6391"/>
      </w:tblGrid>
      <w:tr w:rsidR="00AD3DFA" w:rsidRPr="00572637" w14:paraId="6CE1A0A5" w14:textId="77777777" w:rsidTr="00FB5C46">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6391"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B5C46">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6391"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e-mail: pribor@priborplant.ru</w:t>
            </w:r>
          </w:p>
        </w:tc>
      </w:tr>
      <w:tr w:rsidR="00AD3DFA" w:rsidRPr="00572637" w14:paraId="4AD4D285" w14:textId="77777777" w:rsidTr="00FB5C46">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572637" w:rsidRDefault="00AD3DFA" w:rsidP="00AD3DFA">
            <w:pPr>
              <w:widowControl w:val="0"/>
              <w:spacing w:line="240" w:lineRule="auto"/>
              <w:ind w:firstLine="0"/>
              <w:jc w:val="left"/>
            </w:pPr>
            <w:r w:rsidRPr="00572637">
              <w:rPr>
                <w:bCs/>
                <w:snapToGrid/>
                <w:sz w:val="24"/>
                <w:szCs w:val="24"/>
              </w:rPr>
              <w:t>в) Контактное лицо</w:t>
            </w:r>
          </w:p>
        </w:tc>
        <w:tc>
          <w:tcPr>
            <w:tcW w:w="6391" w:type="dxa"/>
            <w:shd w:val="clear" w:color="auto" w:fill="auto"/>
          </w:tcPr>
          <w:p w14:paraId="0BB7B70C" w14:textId="77777777" w:rsidR="00AD3DFA" w:rsidRPr="000C3C0B" w:rsidRDefault="00AD3DFA" w:rsidP="00AD3DF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r w:rsidRPr="00020EFD">
              <w:rPr>
                <w:bCs/>
                <w:snapToGrid/>
                <w:sz w:val="24"/>
                <w:szCs w:val="24"/>
              </w:rPr>
              <w:t>Вершинин Никита Алексеевич</w:t>
            </w:r>
            <w:r>
              <w:rPr>
                <w:bCs/>
                <w:snapToGrid/>
                <w:sz w:val="24"/>
                <w:szCs w:val="24"/>
              </w:rPr>
              <w:t>,</w:t>
            </w:r>
          </w:p>
          <w:p w14:paraId="21F60720" w14:textId="77777777" w:rsidR="00AD3DFA" w:rsidRPr="00BD3F81" w:rsidRDefault="00AD3DFA" w:rsidP="00AD3DFA">
            <w:pPr>
              <w:widowControl w:val="0"/>
              <w:spacing w:line="240" w:lineRule="auto"/>
              <w:ind w:firstLine="0"/>
              <w:rPr>
                <w:bCs/>
                <w:snapToGrid/>
                <w:color w:val="4472C4" w:themeColor="accent1"/>
                <w:sz w:val="24"/>
                <w:szCs w:val="24"/>
                <w:lang w:val="en-US"/>
              </w:rPr>
            </w:pPr>
            <w:r w:rsidRPr="00AC7F55">
              <w:rPr>
                <w:bCs/>
                <w:snapToGrid/>
                <w:sz w:val="24"/>
                <w:szCs w:val="24"/>
                <w:lang w:val="en-US"/>
              </w:rPr>
              <w:t xml:space="preserve">e-mail: </w:t>
            </w:r>
            <w:r w:rsidRPr="00020EFD">
              <w:rPr>
                <w:sz w:val="24"/>
                <w:szCs w:val="24"/>
                <w:lang w:val="en-US"/>
              </w:rPr>
              <w:t>vershininNikita@priborplant.ru</w:t>
            </w:r>
            <w:r w:rsidRPr="00BD3F81">
              <w:rPr>
                <w:bCs/>
                <w:snapToGrid/>
                <w:color w:val="4472C4" w:themeColor="accent1"/>
                <w:sz w:val="24"/>
                <w:szCs w:val="24"/>
                <w:lang w:val="en-US"/>
              </w:rPr>
              <w:t>,</w:t>
            </w:r>
          </w:p>
          <w:p w14:paraId="767C2034" w14:textId="77777777" w:rsidR="00AD3DFA" w:rsidRPr="000C3C0B" w:rsidRDefault="00AD3DFA" w:rsidP="00AD3DFA">
            <w:pPr>
              <w:widowControl w:val="0"/>
              <w:spacing w:line="240" w:lineRule="auto"/>
              <w:ind w:firstLine="0"/>
              <w:rPr>
                <w:bCs/>
                <w:snapToGrid/>
                <w:sz w:val="24"/>
                <w:szCs w:val="24"/>
              </w:rPr>
            </w:pPr>
            <w:r w:rsidRPr="000C3C0B">
              <w:rPr>
                <w:bCs/>
                <w:snapToGrid/>
                <w:sz w:val="24"/>
                <w:szCs w:val="24"/>
              </w:rPr>
              <w:t>тел</w:t>
            </w:r>
            <w:r w:rsidRPr="00AC7F55">
              <w:rPr>
                <w:bCs/>
                <w:snapToGrid/>
                <w:sz w:val="24"/>
                <w:szCs w:val="24"/>
              </w:rPr>
              <w:t xml:space="preserve">. </w:t>
            </w:r>
            <w:r w:rsidRPr="000C3C0B">
              <w:rPr>
                <w:bCs/>
                <w:snapToGrid/>
                <w:sz w:val="24"/>
                <w:szCs w:val="24"/>
              </w:rPr>
              <w:t xml:space="preserve">+7 (351) </w:t>
            </w:r>
            <w:r w:rsidRPr="00020EFD">
              <w:rPr>
                <w:bCs/>
                <w:snapToGrid/>
                <w:sz w:val="24"/>
                <w:szCs w:val="24"/>
              </w:rPr>
              <w:t>211-10-29</w:t>
            </w:r>
          </w:p>
          <w:p w14:paraId="7C92C08D" w14:textId="77777777" w:rsidR="0047418A" w:rsidRPr="00EB009F" w:rsidRDefault="0047418A" w:rsidP="0047418A">
            <w:pPr>
              <w:spacing w:line="240" w:lineRule="auto"/>
              <w:ind w:firstLine="5"/>
              <w:jc w:val="left"/>
              <w:rPr>
                <w:sz w:val="24"/>
                <w:szCs w:val="24"/>
              </w:rPr>
            </w:pPr>
            <w:r w:rsidRPr="00EB009F">
              <w:rPr>
                <w:sz w:val="24"/>
                <w:szCs w:val="24"/>
              </w:rPr>
              <w:t>Главный инженер Лопарев Петр Юрьевич</w:t>
            </w:r>
          </w:p>
          <w:p w14:paraId="78056B84" w14:textId="77777777" w:rsidR="00FB5C46" w:rsidRDefault="0047418A" w:rsidP="00FB5C46">
            <w:pPr>
              <w:spacing w:line="240" w:lineRule="auto"/>
              <w:ind w:firstLine="5"/>
              <w:jc w:val="left"/>
              <w:rPr>
                <w:sz w:val="24"/>
                <w:szCs w:val="24"/>
                <w:lang w:val="en-US"/>
              </w:rPr>
            </w:pPr>
            <w:r w:rsidRPr="00EB009F">
              <w:rPr>
                <w:sz w:val="24"/>
                <w:szCs w:val="24"/>
              </w:rPr>
              <w:t xml:space="preserve">Тел. </w:t>
            </w:r>
            <w:r>
              <w:rPr>
                <w:sz w:val="24"/>
                <w:szCs w:val="24"/>
              </w:rPr>
              <w:t>+7</w:t>
            </w:r>
            <w:r w:rsidRPr="00EB009F">
              <w:rPr>
                <w:sz w:val="24"/>
                <w:szCs w:val="24"/>
              </w:rPr>
              <w:t xml:space="preserve"> 963 075 36 11 </w:t>
            </w:r>
          </w:p>
          <w:p w14:paraId="56FD3486" w14:textId="02FAA822" w:rsidR="00AD3DFA" w:rsidRPr="00FB5C46" w:rsidRDefault="0047418A" w:rsidP="00FB5C46">
            <w:pPr>
              <w:spacing w:line="240" w:lineRule="auto"/>
              <w:ind w:firstLine="5"/>
              <w:jc w:val="left"/>
              <w:rPr>
                <w:sz w:val="24"/>
                <w:szCs w:val="24"/>
              </w:rPr>
            </w:pPr>
            <w:r w:rsidRPr="00FB5C46">
              <w:rPr>
                <w:sz w:val="24"/>
                <w:szCs w:val="24"/>
              </w:rPr>
              <w:t xml:space="preserve">Эл. почта:  </w:t>
            </w:r>
            <w:r w:rsidRPr="00FB5C46">
              <w:rPr>
                <w:sz w:val="24"/>
                <w:szCs w:val="24"/>
                <w:lang w:val="en-US"/>
              </w:rPr>
              <w:t>loparev</w:t>
            </w:r>
            <w:r w:rsidRPr="00FB5C46">
              <w:rPr>
                <w:sz w:val="24"/>
                <w:szCs w:val="24"/>
              </w:rPr>
              <w:t>_</w:t>
            </w:r>
            <w:r w:rsidRPr="00FB5C46">
              <w:rPr>
                <w:sz w:val="24"/>
                <w:szCs w:val="24"/>
                <w:lang w:val="en-US"/>
              </w:rPr>
              <w:t>PY</w:t>
            </w:r>
            <w:r w:rsidRPr="00FB5C46">
              <w:rPr>
                <w:sz w:val="24"/>
                <w:szCs w:val="24"/>
              </w:rPr>
              <w:t>@</w:t>
            </w:r>
            <w:r w:rsidRPr="00FB5C46">
              <w:rPr>
                <w:sz w:val="24"/>
                <w:szCs w:val="24"/>
                <w:lang w:val="en-US"/>
              </w:rPr>
              <w:t>priborplant</w:t>
            </w:r>
            <w:r w:rsidRPr="00FB5C46">
              <w:rPr>
                <w:sz w:val="24"/>
                <w:szCs w:val="24"/>
              </w:rPr>
              <w:t>.</w:t>
            </w:r>
            <w:r w:rsidRPr="00FB5C46">
              <w:rPr>
                <w:sz w:val="24"/>
                <w:szCs w:val="24"/>
                <w:lang w:val="en-US"/>
              </w:rPr>
              <w:t>ru</w:t>
            </w:r>
          </w:p>
        </w:tc>
      </w:tr>
      <w:tr w:rsidR="00966D14" w:rsidRPr="00572637" w14:paraId="63E7B047" w14:textId="77777777" w:rsidTr="00FB5C46">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6391" w:type="dxa"/>
            <w:shd w:val="clear" w:color="auto" w:fill="auto"/>
          </w:tcPr>
          <w:p w14:paraId="506C4032" w14:textId="23CF5BE8" w:rsidR="00966D14" w:rsidRPr="00572637" w:rsidRDefault="00AD3DFA" w:rsidP="007508F6">
            <w:pPr>
              <w:widowControl w:val="0"/>
              <w:spacing w:line="240" w:lineRule="auto"/>
              <w:ind w:firstLine="0"/>
              <w:rPr>
                <w:bCs/>
                <w:sz w:val="24"/>
                <w:szCs w:val="24"/>
              </w:rPr>
            </w:pPr>
            <w:r w:rsidRPr="00DC5043">
              <w:rPr>
                <w:bCs/>
                <w:sz w:val="24"/>
                <w:szCs w:val="24"/>
              </w:rPr>
              <w:t>Запрос предложений / Открытая, электронная</w:t>
            </w:r>
          </w:p>
        </w:tc>
      </w:tr>
      <w:tr w:rsidR="00966D14" w:rsidRPr="00572637" w14:paraId="5AC06211" w14:textId="77777777" w:rsidTr="00FB5C46">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572637" w:rsidRDefault="00966D14" w:rsidP="007508F6">
            <w:pPr>
              <w:widowControl w:val="0"/>
              <w:spacing w:line="240" w:lineRule="auto"/>
              <w:ind w:firstLine="0"/>
              <w:jc w:val="left"/>
              <w:rPr>
                <w:bCs/>
                <w:snapToGrid/>
                <w:sz w:val="24"/>
                <w:szCs w:val="28"/>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6391" w:type="dxa"/>
          </w:tcPr>
          <w:p w14:paraId="39DC7D51" w14:textId="34D492F0" w:rsidR="00966D14" w:rsidRPr="00572637" w:rsidRDefault="00AD3DFA" w:rsidP="007508F6">
            <w:pPr>
              <w:widowControl w:val="0"/>
              <w:suppressAutoHyphens/>
              <w:spacing w:line="240" w:lineRule="auto"/>
              <w:ind w:firstLine="0"/>
              <w:rPr>
                <w:bCs/>
                <w:i/>
                <w:snapToGrid/>
                <w:sz w:val="24"/>
                <w:szCs w:val="24"/>
                <w:shd w:val="clear" w:color="auto" w:fill="FFFFCC"/>
              </w:rPr>
            </w:pPr>
            <w:r w:rsidRPr="00DC5043">
              <w:rPr>
                <w:sz w:val="24"/>
                <w:szCs w:val="24"/>
              </w:rPr>
              <w:t xml:space="preserve">Настоящая закупка проводится в соответствии с правилами и регламентом </w:t>
            </w:r>
            <w:r>
              <w:rPr>
                <w:sz w:val="24"/>
                <w:szCs w:val="24"/>
              </w:rPr>
              <w:t>ЭТП</w:t>
            </w:r>
            <w:r w:rsidRPr="00DC5043">
              <w:rPr>
                <w:sz w:val="24"/>
                <w:szCs w:val="24"/>
              </w:rPr>
              <w:t xml:space="preserve">, а также с использованием функционала электронной площадки </w:t>
            </w:r>
            <w:r w:rsidRPr="00AC7F55">
              <w:rPr>
                <w:sz w:val="24"/>
                <w:szCs w:val="24"/>
              </w:rPr>
              <w:t>ООО «ЕСТП»</w:t>
            </w:r>
            <w:r w:rsidRPr="00DC5043">
              <w:rPr>
                <w:sz w:val="24"/>
                <w:szCs w:val="24"/>
              </w:rPr>
              <w:t xml:space="preserve"> в информационно-телекоммуникационной сети «Интернет» по адресу: </w:t>
            </w:r>
            <w:r w:rsidRPr="00AC7F55">
              <w:rPr>
                <w:sz w:val="24"/>
                <w:szCs w:val="24"/>
              </w:rPr>
              <w:t>https://estp.ru/</w:t>
            </w:r>
          </w:p>
        </w:tc>
      </w:tr>
      <w:tr w:rsidR="00F657EE" w:rsidRPr="00572637" w14:paraId="77DE0B8C" w14:textId="77777777" w:rsidTr="00FB5C46">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4"/>
              </w:rPr>
              <w:t xml:space="preserve">Срок, место и порядок предоставления документации о закупке </w:t>
            </w:r>
          </w:p>
        </w:tc>
        <w:tc>
          <w:tcPr>
            <w:tcW w:w="6391" w:type="dxa"/>
          </w:tcPr>
          <w:p w14:paraId="254CF86B" w14:textId="77777777" w:rsidR="00F657EE" w:rsidRDefault="00F657EE" w:rsidP="00F657EE">
            <w:pPr>
              <w:widowControl w:val="0"/>
              <w:spacing w:line="240" w:lineRule="auto"/>
              <w:ind w:firstLine="0"/>
              <w:rPr>
                <w:sz w:val="24"/>
                <w:szCs w:val="24"/>
              </w:rPr>
            </w:pPr>
            <w:r w:rsidRPr="00DC5043">
              <w:rPr>
                <w:sz w:val="24"/>
                <w:szCs w:val="24"/>
              </w:rPr>
              <w:t xml:space="preserve">Извещение и документация о закупке размещены в Единой информационной системе в сфере закупок </w:t>
            </w:r>
            <w:hyperlink r:id="rId8" w:history="1">
              <w:r w:rsidRPr="00BD3F81">
                <w:rPr>
                  <w:rStyle w:val="ad"/>
                  <w:color w:val="4472C4" w:themeColor="accent1"/>
                  <w:sz w:val="24"/>
                  <w:szCs w:val="24"/>
                </w:rPr>
                <w:t>http://zakupki.gov.ru/</w:t>
              </w:r>
            </w:hyperlink>
            <w:r w:rsidRPr="00DC5043">
              <w:rPr>
                <w:sz w:val="24"/>
                <w:szCs w:val="24"/>
              </w:rPr>
              <w:t xml:space="preserve"> и на сайте электронной площадки </w:t>
            </w:r>
            <w:r w:rsidRPr="00AC7F55">
              <w:rPr>
                <w:sz w:val="24"/>
                <w:szCs w:val="24"/>
              </w:rPr>
              <w:t>ООО «ЕСТП»</w:t>
            </w:r>
            <w:r>
              <w:rPr>
                <w:sz w:val="24"/>
                <w:szCs w:val="24"/>
              </w:rPr>
              <w:t xml:space="preserve"> </w:t>
            </w:r>
            <w:r w:rsidRPr="00DC5043">
              <w:rPr>
                <w:sz w:val="24"/>
                <w:szCs w:val="24"/>
              </w:rPr>
              <w:t>в информационно-телекоммуникационной сети «Интернет» по адресу:</w:t>
            </w:r>
            <w:r>
              <w:rPr>
                <w:sz w:val="24"/>
                <w:szCs w:val="24"/>
              </w:rPr>
              <w:t xml:space="preserve"> </w:t>
            </w:r>
            <w:r w:rsidRPr="00AC7F55">
              <w:rPr>
                <w:sz w:val="24"/>
                <w:szCs w:val="24"/>
              </w:rPr>
              <w:t>https://estp.ru/</w:t>
            </w:r>
            <w:r w:rsidRPr="00DC5043">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122AF876" w:rsidR="00F657EE" w:rsidRPr="004A4A38" w:rsidRDefault="00F657EE" w:rsidP="00F657EE">
            <w:pPr>
              <w:widowControl w:val="0"/>
              <w:spacing w:line="240" w:lineRule="auto"/>
              <w:ind w:firstLine="0"/>
              <w:rPr>
                <w:sz w:val="24"/>
                <w:szCs w:val="24"/>
              </w:rPr>
            </w:pPr>
            <w:r w:rsidRPr="004A4A38">
              <w:rPr>
                <w:sz w:val="24"/>
                <w:szCs w:val="24"/>
              </w:rPr>
              <w:t>Срок предоставления: с «</w:t>
            </w:r>
            <w:r w:rsidR="00831750">
              <w:rPr>
                <w:sz w:val="24"/>
                <w:szCs w:val="24"/>
              </w:rPr>
              <w:t>12</w:t>
            </w:r>
            <w:r w:rsidRPr="004A4A38">
              <w:rPr>
                <w:sz w:val="24"/>
                <w:szCs w:val="24"/>
              </w:rPr>
              <w:t xml:space="preserve">» </w:t>
            </w:r>
            <w:r w:rsidR="00831750">
              <w:rPr>
                <w:sz w:val="24"/>
                <w:szCs w:val="24"/>
              </w:rPr>
              <w:t>февраля</w:t>
            </w:r>
            <w:r w:rsidRPr="004A4A38">
              <w:rPr>
                <w:sz w:val="24"/>
                <w:szCs w:val="24"/>
              </w:rPr>
              <w:t xml:space="preserve"> 202</w:t>
            </w:r>
            <w:r w:rsidR="00831750">
              <w:rPr>
                <w:sz w:val="24"/>
                <w:szCs w:val="24"/>
              </w:rPr>
              <w:t>6</w:t>
            </w:r>
            <w:r w:rsidRPr="004A4A38">
              <w:rPr>
                <w:sz w:val="24"/>
                <w:szCs w:val="24"/>
              </w:rPr>
              <w:t xml:space="preserve"> г.</w:t>
            </w:r>
          </w:p>
          <w:p w14:paraId="2D2ECF93" w14:textId="50771050" w:rsidR="00F657EE" w:rsidRPr="00572637" w:rsidRDefault="00F657EE" w:rsidP="00831750">
            <w:pPr>
              <w:widowControl w:val="0"/>
              <w:suppressAutoHyphens/>
              <w:spacing w:line="240" w:lineRule="auto"/>
              <w:ind w:firstLine="0"/>
              <w:rPr>
                <w:bCs/>
                <w:i/>
                <w:snapToGrid/>
                <w:sz w:val="24"/>
                <w:szCs w:val="24"/>
              </w:rPr>
            </w:pPr>
            <w:r w:rsidRPr="004A4A38">
              <w:rPr>
                <w:sz w:val="24"/>
                <w:szCs w:val="24"/>
              </w:rPr>
              <w:t>до 06 ч. 00 мин «</w:t>
            </w:r>
            <w:r w:rsidR="00831750">
              <w:rPr>
                <w:sz w:val="24"/>
                <w:szCs w:val="24"/>
              </w:rPr>
              <w:t>25</w:t>
            </w:r>
            <w:r w:rsidRPr="004A4A38">
              <w:rPr>
                <w:sz w:val="24"/>
                <w:szCs w:val="24"/>
              </w:rPr>
              <w:t xml:space="preserve">» </w:t>
            </w:r>
            <w:r>
              <w:rPr>
                <w:sz w:val="24"/>
                <w:szCs w:val="24"/>
              </w:rPr>
              <w:t>февраля</w:t>
            </w:r>
            <w:r w:rsidRPr="004A4A38">
              <w:rPr>
                <w:sz w:val="24"/>
                <w:szCs w:val="24"/>
              </w:rPr>
              <w:t xml:space="preserve"> 202</w:t>
            </w:r>
            <w:r w:rsidR="00831750">
              <w:rPr>
                <w:sz w:val="24"/>
                <w:szCs w:val="24"/>
              </w:rPr>
              <w:t>6</w:t>
            </w:r>
            <w:r w:rsidRPr="004A4A38">
              <w:rPr>
                <w:sz w:val="24"/>
                <w:szCs w:val="24"/>
              </w:rPr>
              <w:t xml:space="preserve"> г.</w:t>
            </w:r>
          </w:p>
        </w:tc>
      </w:tr>
      <w:tr w:rsidR="00F657EE" w:rsidRPr="00572637" w14:paraId="2933044B" w14:textId="77777777" w:rsidTr="00FB5C46">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6391" w:type="dxa"/>
            <w:shd w:val="clear" w:color="auto" w:fill="auto"/>
          </w:tcPr>
          <w:p w14:paraId="45DF7908" w14:textId="77777777" w:rsidR="00F657EE" w:rsidRPr="00572637" w:rsidRDefault="00F657EE" w:rsidP="00FB5C46">
            <w:pPr>
              <w:widowControl w:val="0"/>
              <w:spacing w:line="240" w:lineRule="auto"/>
              <w:ind w:firstLine="0"/>
              <w:rPr>
                <w:sz w:val="24"/>
                <w:szCs w:val="24"/>
              </w:rPr>
            </w:pPr>
            <w:r w:rsidRPr="00572637">
              <w:rPr>
                <w:sz w:val="24"/>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572637">
              <w:rPr>
                <w:rFonts w:ascii="Calibri" w:eastAsia="Calibri" w:hAnsi="Calibri"/>
                <w:snapToGrid/>
                <w:spacing w:val="-1"/>
                <w:sz w:val="22"/>
                <w:szCs w:val="22"/>
                <w:lang w:eastAsia="en-US"/>
              </w:rPr>
              <w:t xml:space="preserve"> </w:t>
            </w:r>
            <w:r w:rsidRPr="00572637">
              <w:rPr>
                <w:sz w:val="24"/>
                <w:szCs w:val="24"/>
              </w:rPr>
              <w:t xml:space="preserve">за исключением юридического лица, являющегося иностранным агентом в соответствии </w:t>
            </w:r>
            <w:r w:rsidRPr="00572637">
              <w:rPr>
                <w:sz w:val="24"/>
                <w:szCs w:val="24"/>
              </w:rPr>
              <w:br/>
              <w:t xml:space="preserve">с Федеральным законом от 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w:t>
            </w:r>
            <w:r w:rsidRPr="00572637">
              <w:rPr>
                <w:sz w:val="24"/>
                <w:szCs w:val="24"/>
              </w:rPr>
              <w:lastRenderedPageBreak/>
              <w:t>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FB5C46">
        <w:trPr>
          <w:trHeight w:val="305"/>
        </w:trPr>
        <w:tc>
          <w:tcPr>
            <w:tcW w:w="916" w:type="dxa"/>
            <w:vMerge w:val="restart"/>
            <w:shd w:val="clear" w:color="auto" w:fill="auto"/>
          </w:tcPr>
          <w:p w14:paraId="253889AA" w14:textId="77777777" w:rsidR="00F657EE" w:rsidRPr="00F17CBE"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F17CBE" w:rsidRDefault="00F657EE" w:rsidP="00F657EE">
            <w:pPr>
              <w:widowControl w:val="0"/>
              <w:spacing w:line="240" w:lineRule="auto"/>
              <w:ind w:firstLine="0"/>
              <w:contextualSpacing/>
              <w:jc w:val="left"/>
              <w:rPr>
                <w:snapToGrid/>
                <w:sz w:val="24"/>
                <w:szCs w:val="24"/>
              </w:rPr>
            </w:pPr>
            <w:r w:rsidRPr="00F17CBE">
              <w:rPr>
                <w:snapToGrid/>
                <w:sz w:val="24"/>
                <w:szCs w:val="24"/>
              </w:rPr>
              <w:t>Предмет договора, количество (объем) приобретаемой продукции</w:t>
            </w:r>
          </w:p>
        </w:tc>
        <w:tc>
          <w:tcPr>
            <w:tcW w:w="6391" w:type="dxa"/>
            <w:shd w:val="clear" w:color="auto" w:fill="auto"/>
          </w:tcPr>
          <w:p w14:paraId="04969424" w14:textId="77777777" w:rsidR="00E01605" w:rsidRDefault="0047418A" w:rsidP="00E01605">
            <w:pPr>
              <w:keepNext/>
              <w:keepLines/>
              <w:widowControl w:val="0"/>
              <w:suppressLineNumbers/>
              <w:suppressAutoHyphens/>
              <w:spacing w:line="240" w:lineRule="auto"/>
              <w:ind w:firstLine="0"/>
              <w:rPr>
                <w:bCs/>
                <w:sz w:val="22"/>
                <w:szCs w:val="22"/>
              </w:rPr>
            </w:pPr>
            <w:r w:rsidRPr="007757CB">
              <w:rPr>
                <w:sz w:val="22"/>
                <w:szCs w:val="22"/>
              </w:rPr>
              <w:t>О</w:t>
            </w:r>
            <w:r w:rsidR="00F17CBE" w:rsidRPr="007757CB">
              <w:rPr>
                <w:sz w:val="22"/>
                <w:szCs w:val="22"/>
              </w:rPr>
              <w:t xml:space="preserve">казание специализированных услуг по комплексной и профессиональной уборке и поддержке чистоты нежилых помещений (клининговые услуги) </w:t>
            </w:r>
            <w:r w:rsidR="00F17CBE" w:rsidRPr="007757CB">
              <w:rPr>
                <w:bCs/>
                <w:sz w:val="22"/>
                <w:szCs w:val="22"/>
              </w:rPr>
              <w:t>Акционерного общества «Завод «Прибор»</w:t>
            </w:r>
            <w:r w:rsidR="00E01605">
              <w:rPr>
                <w:bCs/>
                <w:sz w:val="22"/>
                <w:szCs w:val="22"/>
              </w:rPr>
              <w:t xml:space="preserve"> </w:t>
            </w:r>
          </w:p>
          <w:p w14:paraId="29692F2E" w14:textId="0A77CB6A" w:rsidR="00F657EE" w:rsidRPr="00E01605" w:rsidRDefault="00E01605" w:rsidP="00FB5C46">
            <w:pPr>
              <w:keepNext/>
              <w:keepLines/>
              <w:widowControl w:val="0"/>
              <w:suppressLineNumbers/>
              <w:suppressAutoHyphens/>
              <w:spacing w:line="240" w:lineRule="auto"/>
              <w:ind w:firstLine="0"/>
              <w:rPr>
                <w:bCs/>
                <w:i/>
                <w:snapToGrid/>
                <w:sz w:val="22"/>
                <w:szCs w:val="22"/>
              </w:rPr>
            </w:pPr>
            <w:r>
              <w:rPr>
                <w:bCs/>
                <w:sz w:val="22"/>
                <w:szCs w:val="22"/>
                <w:lang w:val="en-US"/>
              </w:rPr>
              <w:t>S</w:t>
            </w:r>
            <w:r w:rsidRPr="00E01605">
              <w:rPr>
                <w:bCs/>
                <w:sz w:val="22"/>
                <w:szCs w:val="22"/>
              </w:rPr>
              <w:t>=13</w:t>
            </w:r>
            <w:r w:rsidR="00FB5C46">
              <w:rPr>
                <w:bCs/>
                <w:sz w:val="22"/>
                <w:szCs w:val="22"/>
                <w:lang w:val="en-US"/>
              </w:rPr>
              <w:t>163</w:t>
            </w:r>
            <w:r w:rsidRPr="00E01605">
              <w:rPr>
                <w:bCs/>
                <w:sz w:val="22"/>
                <w:szCs w:val="22"/>
              </w:rPr>
              <w:t>,</w:t>
            </w:r>
            <w:r w:rsidR="00FB5C46">
              <w:rPr>
                <w:bCs/>
                <w:sz w:val="22"/>
                <w:szCs w:val="22"/>
                <w:lang w:val="en-US"/>
              </w:rPr>
              <w:t>62</w:t>
            </w:r>
            <w:r w:rsidRPr="00E01605">
              <w:rPr>
                <w:bCs/>
                <w:sz w:val="22"/>
                <w:szCs w:val="22"/>
              </w:rPr>
              <w:t xml:space="preserve"> </w:t>
            </w:r>
            <w:r>
              <w:rPr>
                <w:bCs/>
                <w:sz w:val="22"/>
                <w:szCs w:val="22"/>
              </w:rPr>
              <w:t>кв. м</w:t>
            </w:r>
          </w:p>
        </w:tc>
      </w:tr>
      <w:tr w:rsidR="00F657EE" w:rsidRPr="00572637" w14:paraId="5FD2DA11" w14:textId="77777777" w:rsidTr="00FB5C46">
        <w:trPr>
          <w:trHeight w:val="305"/>
        </w:trPr>
        <w:tc>
          <w:tcPr>
            <w:tcW w:w="916" w:type="dxa"/>
            <w:vMerge/>
            <w:shd w:val="clear" w:color="auto" w:fill="auto"/>
          </w:tcPr>
          <w:p w14:paraId="3E106DE9" w14:textId="77777777" w:rsidR="00F657EE" w:rsidRPr="00F17CBE"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F17CBE" w:rsidRDefault="00F657EE" w:rsidP="00F657EE">
            <w:pPr>
              <w:widowControl w:val="0"/>
              <w:spacing w:line="240" w:lineRule="auto"/>
              <w:ind w:firstLine="0"/>
              <w:contextualSpacing/>
              <w:jc w:val="left"/>
              <w:rPr>
                <w:snapToGrid/>
                <w:sz w:val="24"/>
                <w:szCs w:val="24"/>
              </w:rPr>
            </w:pPr>
            <w:r w:rsidRPr="00F17CBE">
              <w:rPr>
                <w:snapToGrid/>
                <w:sz w:val="24"/>
                <w:szCs w:val="24"/>
              </w:rPr>
              <w:t>Код ОКПД2</w:t>
            </w:r>
          </w:p>
        </w:tc>
        <w:tc>
          <w:tcPr>
            <w:tcW w:w="6391" w:type="dxa"/>
            <w:shd w:val="clear" w:color="auto" w:fill="auto"/>
          </w:tcPr>
          <w:p w14:paraId="3DC59430" w14:textId="6B049EF0" w:rsidR="00F657EE" w:rsidRPr="00572637" w:rsidRDefault="00F17CBE" w:rsidP="00F657EE">
            <w:pPr>
              <w:widowControl w:val="0"/>
              <w:spacing w:line="240" w:lineRule="auto"/>
              <w:ind w:firstLine="0"/>
              <w:jc w:val="left"/>
              <w:rPr>
                <w:bCs/>
                <w:snapToGrid/>
                <w:sz w:val="24"/>
                <w:szCs w:val="24"/>
                <w:shd w:val="clear" w:color="auto" w:fill="FFFFCC"/>
              </w:rPr>
            </w:pPr>
            <w:r w:rsidRPr="00F17CBE">
              <w:rPr>
                <w:bCs/>
                <w:iCs/>
                <w:snapToGrid/>
                <w:sz w:val="24"/>
                <w:szCs w:val="24"/>
              </w:rPr>
              <w:t>81.21.10</w:t>
            </w:r>
          </w:p>
        </w:tc>
      </w:tr>
      <w:tr w:rsidR="00F657EE" w:rsidRPr="00572637" w14:paraId="41B5BF1A" w14:textId="77777777" w:rsidTr="00FB5C46">
        <w:trPr>
          <w:trHeight w:val="305"/>
        </w:trPr>
        <w:tc>
          <w:tcPr>
            <w:tcW w:w="916" w:type="dxa"/>
            <w:vMerge w:val="restart"/>
            <w:shd w:val="clear" w:color="auto" w:fill="auto"/>
          </w:tcPr>
          <w:p w14:paraId="1835E927"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9CDFF31" w:rsidR="00F657EE" w:rsidRPr="00572637" w:rsidRDefault="00F657EE" w:rsidP="00F657EE">
            <w:pPr>
              <w:widowControl w:val="0"/>
              <w:spacing w:line="240" w:lineRule="auto"/>
              <w:ind w:firstLine="0"/>
              <w:jc w:val="left"/>
              <w:rPr>
                <w:bCs/>
                <w:snapToGrid/>
                <w:sz w:val="24"/>
                <w:szCs w:val="28"/>
              </w:rPr>
            </w:pPr>
          </w:p>
        </w:tc>
        <w:tc>
          <w:tcPr>
            <w:tcW w:w="6391" w:type="dxa"/>
            <w:shd w:val="clear" w:color="auto" w:fill="auto"/>
          </w:tcPr>
          <w:p w14:paraId="59558AAC" w14:textId="3D8F42C2" w:rsidR="00F657EE" w:rsidRPr="00572637" w:rsidRDefault="00F657EE" w:rsidP="00F657EE">
            <w:pPr>
              <w:widowControl w:val="0"/>
              <w:suppressAutoHyphens/>
              <w:spacing w:line="240" w:lineRule="auto"/>
              <w:ind w:firstLine="0"/>
              <w:rPr>
                <w:bCs/>
                <w:snapToGrid/>
                <w:sz w:val="24"/>
                <w:szCs w:val="28"/>
              </w:rPr>
            </w:pPr>
          </w:p>
        </w:tc>
      </w:tr>
      <w:tr w:rsidR="00F657EE" w:rsidRPr="00572637" w14:paraId="6F499ADB" w14:textId="77777777" w:rsidTr="00FB5C46">
        <w:trPr>
          <w:trHeight w:val="305"/>
        </w:trPr>
        <w:tc>
          <w:tcPr>
            <w:tcW w:w="916" w:type="dxa"/>
            <w:vMerge/>
            <w:shd w:val="clear" w:color="auto" w:fill="auto"/>
          </w:tcPr>
          <w:p w14:paraId="0CCDC432" w14:textId="77777777" w:rsidR="00F657EE" w:rsidRPr="00572637" w:rsidRDefault="00F657EE" w:rsidP="00F657EE">
            <w:pPr>
              <w:pStyle w:val="a1"/>
              <w:widowControl w:val="0"/>
              <w:numPr>
                <w:ilvl w:val="0"/>
                <w:numId w:val="0"/>
              </w:numPr>
              <w:spacing w:line="240" w:lineRule="auto"/>
              <w:rPr>
                <w:snapToGrid/>
                <w:sz w:val="24"/>
                <w:szCs w:val="24"/>
                <w:lang w:val="ru-RU" w:eastAsia="ru-RU"/>
              </w:rPr>
            </w:pPr>
          </w:p>
        </w:tc>
        <w:tc>
          <w:tcPr>
            <w:tcW w:w="2758" w:type="dxa"/>
            <w:shd w:val="clear" w:color="auto" w:fill="auto"/>
          </w:tcPr>
          <w:p w14:paraId="4CEC657D" w14:textId="3E57676C" w:rsidR="00F657EE" w:rsidRPr="00F657EE" w:rsidRDefault="00F657EE" w:rsidP="00F657EE">
            <w:pPr>
              <w:widowControl w:val="0"/>
              <w:spacing w:line="240" w:lineRule="auto"/>
              <w:ind w:firstLine="0"/>
              <w:jc w:val="left"/>
              <w:rPr>
                <w:sz w:val="24"/>
                <w:szCs w:val="24"/>
              </w:rPr>
            </w:pPr>
            <w:r w:rsidRPr="00F657EE">
              <w:rPr>
                <w:sz w:val="24"/>
                <w:szCs w:val="24"/>
              </w:rPr>
              <w:t>Порядковый номер позиции в расширенном плане закупки</w:t>
            </w:r>
          </w:p>
        </w:tc>
        <w:tc>
          <w:tcPr>
            <w:tcW w:w="6391" w:type="dxa"/>
            <w:shd w:val="clear" w:color="auto" w:fill="auto"/>
          </w:tcPr>
          <w:p w14:paraId="23FE5683" w14:textId="29F7A21E" w:rsidR="00F657EE" w:rsidRPr="00F657EE" w:rsidRDefault="00F657EE" w:rsidP="00831750">
            <w:pPr>
              <w:widowControl w:val="0"/>
              <w:suppressAutoHyphens/>
              <w:spacing w:line="240" w:lineRule="auto"/>
              <w:ind w:firstLine="0"/>
              <w:rPr>
                <w:sz w:val="24"/>
                <w:szCs w:val="24"/>
              </w:rPr>
            </w:pPr>
            <w:r w:rsidRPr="00F657EE">
              <w:rPr>
                <w:sz w:val="24"/>
                <w:szCs w:val="24"/>
              </w:rPr>
              <w:t xml:space="preserve">№ </w:t>
            </w:r>
            <w:r w:rsidR="00831750">
              <w:rPr>
                <w:sz w:val="24"/>
                <w:szCs w:val="24"/>
              </w:rPr>
              <w:t>76</w:t>
            </w:r>
            <w:r w:rsidRPr="00F657EE">
              <w:rPr>
                <w:sz w:val="24"/>
                <w:szCs w:val="24"/>
              </w:rPr>
              <w:t>, расширенный план на 202</w:t>
            </w:r>
            <w:r w:rsidR="00831750">
              <w:rPr>
                <w:sz w:val="24"/>
                <w:szCs w:val="24"/>
              </w:rPr>
              <w:t xml:space="preserve">6 </w:t>
            </w:r>
            <w:r w:rsidRPr="00F657EE">
              <w:rPr>
                <w:sz w:val="24"/>
                <w:szCs w:val="24"/>
              </w:rPr>
              <w:t xml:space="preserve">год </w:t>
            </w:r>
          </w:p>
        </w:tc>
      </w:tr>
      <w:tr w:rsidR="00F657EE" w:rsidRPr="00572637" w14:paraId="05C8EC57" w14:textId="77777777" w:rsidTr="00FB5C46">
        <w:trPr>
          <w:trHeight w:val="398"/>
        </w:trPr>
        <w:tc>
          <w:tcPr>
            <w:tcW w:w="916" w:type="dxa"/>
            <w:vMerge w:val="restart"/>
            <w:shd w:val="clear" w:color="auto" w:fill="auto"/>
          </w:tcPr>
          <w:p w14:paraId="7471216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F657EE" w:rsidRPr="00572637" w:rsidRDefault="00F657EE" w:rsidP="00F657EE">
            <w:pPr>
              <w:widowControl w:val="0"/>
              <w:spacing w:line="240" w:lineRule="auto"/>
              <w:ind w:firstLine="0"/>
              <w:jc w:val="left"/>
              <w:rPr>
                <w:snapToGrid/>
                <w:sz w:val="24"/>
                <w:szCs w:val="28"/>
              </w:rPr>
            </w:pPr>
            <w:r w:rsidRPr="00572637">
              <w:rPr>
                <w:bCs/>
                <w:snapToGrid/>
                <w:sz w:val="24"/>
                <w:szCs w:val="28"/>
              </w:rPr>
              <w:t>Место п</w:t>
            </w:r>
            <w:r w:rsidRPr="00572637">
              <w:rPr>
                <w:snapToGrid/>
                <w:sz w:val="24"/>
                <w:szCs w:val="28"/>
              </w:rPr>
              <w:t>о</w:t>
            </w:r>
            <w:r w:rsidRPr="00572637">
              <w:rPr>
                <w:bCs/>
                <w:snapToGrid/>
                <w:sz w:val="24"/>
                <w:szCs w:val="28"/>
              </w:rPr>
              <w:t>ставки товара, выполнения работ, оказания услуг</w:t>
            </w:r>
          </w:p>
        </w:tc>
        <w:tc>
          <w:tcPr>
            <w:tcW w:w="6391" w:type="dxa"/>
          </w:tcPr>
          <w:p w14:paraId="1F2266A8" w14:textId="31160B1E" w:rsidR="00F657EE" w:rsidRPr="00572637" w:rsidRDefault="00F17CBE" w:rsidP="003C4893">
            <w:pPr>
              <w:widowControl w:val="0"/>
              <w:spacing w:line="240" w:lineRule="auto"/>
              <w:ind w:firstLine="0"/>
              <w:jc w:val="left"/>
              <w:rPr>
                <w:sz w:val="24"/>
                <w:szCs w:val="24"/>
              </w:rPr>
            </w:pPr>
            <w:r w:rsidRPr="00C655C5">
              <w:rPr>
                <w:color w:val="000000"/>
                <w:sz w:val="22"/>
                <w:szCs w:val="22"/>
              </w:rPr>
              <w:t>г. Челябинск, Комсомольский проспект, д. 29</w:t>
            </w:r>
            <w:r>
              <w:rPr>
                <w:color w:val="000000"/>
                <w:sz w:val="22"/>
                <w:szCs w:val="22"/>
              </w:rPr>
              <w:t xml:space="preserve"> АО «Завод «Прибор»</w:t>
            </w:r>
          </w:p>
        </w:tc>
      </w:tr>
      <w:tr w:rsidR="00F657EE" w:rsidRPr="00572637" w14:paraId="325CEF22" w14:textId="77777777" w:rsidTr="00FB5C46">
        <w:trPr>
          <w:trHeight w:val="395"/>
        </w:trPr>
        <w:tc>
          <w:tcPr>
            <w:tcW w:w="916" w:type="dxa"/>
            <w:vMerge/>
            <w:shd w:val="clear" w:color="auto" w:fill="auto"/>
          </w:tcPr>
          <w:p w14:paraId="081F66A7"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F657EE" w:rsidRPr="00572637" w:rsidRDefault="00F657EE" w:rsidP="00F657EE">
            <w:pPr>
              <w:widowControl w:val="0"/>
              <w:spacing w:line="240" w:lineRule="auto"/>
              <w:ind w:firstLine="0"/>
              <w:jc w:val="left"/>
              <w:rPr>
                <w:snapToGrid/>
                <w:sz w:val="24"/>
                <w:szCs w:val="28"/>
              </w:rPr>
            </w:pPr>
            <w:r w:rsidRPr="00572637">
              <w:rPr>
                <w:snapToGrid/>
                <w:sz w:val="24"/>
                <w:szCs w:val="28"/>
              </w:rPr>
              <w:t>Условия поставки товара,</w:t>
            </w:r>
            <w:r w:rsidRPr="00572637">
              <w:rPr>
                <w:bCs/>
                <w:snapToGrid/>
                <w:sz w:val="24"/>
                <w:szCs w:val="28"/>
              </w:rPr>
              <w:t xml:space="preserve"> выполнения работ, оказания услуг</w:t>
            </w:r>
          </w:p>
        </w:tc>
        <w:tc>
          <w:tcPr>
            <w:tcW w:w="6391" w:type="dxa"/>
          </w:tcPr>
          <w:p w14:paraId="3AF05E42" w14:textId="74C9154B" w:rsidR="00F657EE" w:rsidRPr="007757CB" w:rsidRDefault="007757CB" w:rsidP="00F657EE">
            <w:pPr>
              <w:widowControl w:val="0"/>
              <w:spacing w:line="240" w:lineRule="auto"/>
              <w:ind w:firstLine="0"/>
              <w:rPr>
                <w:bCs/>
                <w:i/>
                <w:snapToGrid/>
                <w:sz w:val="22"/>
                <w:szCs w:val="22"/>
                <w:shd w:val="clear" w:color="auto" w:fill="FFFFCC"/>
              </w:rPr>
            </w:pPr>
            <w:r w:rsidRPr="007757CB">
              <w:rPr>
                <w:sz w:val="22"/>
                <w:szCs w:val="22"/>
              </w:rPr>
              <w:t>Объем и специфика оказываемых услуг определяется в Техническом задании (Приложение №1 к Договору) и Спецификации (</w:t>
            </w:r>
            <w:r w:rsidR="003C4893">
              <w:rPr>
                <w:sz w:val="22"/>
                <w:szCs w:val="22"/>
              </w:rPr>
              <w:t xml:space="preserve">Приложение №2, №3 к Договору), </w:t>
            </w:r>
            <w:r w:rsidRPr="007757CB">
              <w:rPr>
                <w:sz w:val="22"/>
                <w:szCs w:val="22"/>
              </w:rPr>
              <w:t>(Приложение №1 к документации о запросе предложений).</w:t>
            </w:r>
          </w:p>
        </w:tc>
      </w:tr>
      <w:tr w:rsidR="00F657EE" w:rsidRPr="00572637" w14:paraId="01526C0D" w14:textId="77777777" w:rsidTr="00FB5C46">
        <w:trPr>
          <w:trHeight w:val="136"/>
        </w:trPr>
        <w:tc>
          <w:tcPr>
            <w:tcW w:w="916" w:type="dxa"/>
            <w:vMerge/>
            <w:shd w:val="clear" w:color="auto" w:fill="auto"/>
          </w:tcPr>
          <w:p w14:paraId="324EA712"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F657EE" w:rsidRPr="00572637" w:rsidRDefault="00F657EE" w:rsidP="00F657EE">
            <w:pPr>
              <w:widowControl w:val="0"/>
              <w:spacing w:line="240" w:lineRule="auto"/>
              <w:ind w:firstLine="0"/>
              <w:jc w:val="left"/>
              <w:rPr>
                <w:snapToGrid/>
                <w:sz w:val="24"/>
                <w:szCs w:val="28"/>
              </w:rPr>
            </w:pPr>
            <w:r w:rsidRPr="00572637">
              <w:rPr>
                <w:snapToGrid/>
                <w:sz w:val="24"/>
                <w:szCs w:val="28"/>
              </w:rPr>
              <w:t>Сроки (периоды) поставки товара,</w:t>
            </w:r>
            <w:r w:rsidRPr="00572637">
              <w:rPr>
                <w:bCs/>
                <w:snapToGrid/>
                <w:sz w:val="24"/>
                <w:szCs w:val="28"/>
              </w:rPr>
              <w:t xml:space="preserve"> выполнения работ, оказания услуг</w:t>
            </w:r>
          </w:p>
        </w:tc>
        <w:tc>
          <w:tcPr>
            <w:tcW w:w="6391" w:type="dxa"/>
            <w:shd w:val="clear" w:color="auto" w:fill="auto"/>
          </w:tcPr>
          <w:p w14:paraId="19CF0873" w14:textId="7776D51D" w:rsidR="00F17CBE" w:rsidRDefault="00837EFA" w:rsidP="00F17CBE">
            <w:pPr>
              <w:suppressAutoHyphens/>
              <w:spacing w:line="240" w:lineRule="auto"/>
              <w:ind w:firstLine="0"/>
              <w:rPr>
                <w:b/>
                <w:color w:val="000000"/>
                <w:sz w:val="22"/>
                <w:szCs w:val="22"/>
              </w:rPr>
            </w:pPr>
            <w:r>
              <w:rPr>
                <w:color w:val="000000"/>
                <w:sz w:val="22"/>
                <w:szCs w:val="22"/>
              </w:rPr>
              <w:t>Срок оказания услуг</w:t>
            </w:r>
            <w:r w:rsidR="00F17CBE" w:rsidRPr="00C655C5">
              <w:rPr>
                <w:color w:val="000000"/>
                <w:sz w:val="22"/>
                <w:szCs w:val="22"/>
              </w:rPr>
              <w:t xml:space="preserve"> </w:t>
            </w:r>
            <w:r w:rsidR="00F17CBE">
              <w:rPr>
                <w:color w:val="000000"/>
                <w:sz w:val="22"/>
                <w:szCs w:val="22"/>
              </w:rPr>
              <w:t xml:space="preserve">составляет один год </w:t>
            </w:r>
            <w:r w:rsidR="00F17CBE" w:rsidRPr="00C655C5">
              <w:rPr>
                <w:color w:val="000000"/>
                <w:sz w:val="22"/>
                <w:szCs w:val="22"/>
              </w:rPr>
              <w:t>с даты подписания договора</w:t>
            </w:r>
            <w:r w:rsidR="00F17CBE" w:rsidRPr="00C655C5">
              <w:rPr>
                <w:b/>
                <w:color w:val="000000"/>
                <w:sz w:val="22"/>
                <w:szCs w:val="22"/>
              </w:rPr>
              <w:t>.</w:t>
            </w:r>
          </w:p>
          <w:p w14:paraId="673F454C" w14:textId="21CB92E4" w:rsidR="00F657EE" w:rsidRPr="00572637" w:rsidRDefault="00F657EE" w:rsidP="00F657EE">
            <w:pPr>
              <w:widowControl w:val="0"/>
              <w:spacing w:line="240" w:lineRule="auto"/>
              <w:ind w:firstLine="0"/>
              <w:rPr>
                <w:bCs/>
                <w:i/>
                <w:snapToGrid/>
                <w:sz w:val="24"/>
                <w:szCs w:val="24"/>
                <w:shd w:val="clear" w:color="auto" w:fill="FFFFCC"/>
              </w:rPr>
            </w:pPr>
          </w:p>
        </w:tc>
      </w:tr>
      <w:tr w:rsidR="00F657EE" w:rsidRPr="00572637" w14:paraId="659F423F" w14:textId="77777777" w:rsidTr="00FB5C46">
        <w:trPr>
          <w:trHeight w:val="279"/>
        </w:trPr>
        <w:tc>
          <w:tcPr>
            <w:tcW w:w="916" w:type="dxa"/>
            <w:vMerge w:val="restart"/>
            <w:shd w:val="clear" w:color="auto" w:fill="auto"/>
          </w:tcPr>
          <w:p w14:paraId="5207D05D"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napToGrid/>
                <w:sz w:val="24"/>
                <w:szCs w:val="24"/>
              </w:rPr>
              <w:t>Начальная (максимальная) цена договора, либо формула цены и максимальное значение цены договора</w:t>
            </w:r>
          </w:p>
        </w:tc>
        <w:tc>
          <w:tcPr>
            <w:tcW w:w="6391" w:type="dxa"/>
            <w:shd w:val="clear" w:color="auto" w:fill="auto"/>
          </w:tcPr>
          <w:tbl>
            <w:tblPr>
              <w:tblW w:w="6319" w:type="dxa"/>
              <w:tblBorders>
                <w:top w:val="nil"/>
                <w:left w:val="nil"/>
                <w:bottom w:val="nil"/>
                <w:right w:val="nil"/>
              </w:tblBorders>
              <w:tblLayout w:type="fixed"/>
              <w:tblLook w:val="0000" w:firstRow="0" w:lastRow="0" w:firstColumn="0" w:lastColumn="0" w:noHBand="0" w:noVBand="0"/>
            </w:tblPr>
            <w:tblGrid>
              <w:gridCol w:w="6319"/>
            </w:tblGrid>
            <w:tr w:rsidR="00F657EE" w:rsidRPr="00572637" w14:paraId="7D9F8610" w14:textId="77777777" w:rsidTr="00FB5C46">
              <w:trPr>
                <w:trHeight w:val="109"/>
              </w:trPr>
              <w:tc>
                <w:tcPr>
                  <w:tcW w:w="6319" w:type="dxa"/>
                  <w:shd w:val="clear" w:color="auto" w:fill="auto"/>
                </w:tcPr>
                <w:p w14:paraId="3F7EC6DB" w14:textId="643115A9" w:rsidR="00F657EE" w:rsidRPr="00C86102" w:rsidRDefault="00E01605" w:rsidP="00FB5C46">
                  <w:pPr>
                    <w:widowControl w:val="0"/>
                    <w:spacing w:line="240" w:lineRule="auto"/>
                    <w:ind w:firstLine="0"/>
                    <w:jc w:val="left"/>
                    <w:rPr>
                      <w:rFonts w:eastAsia="Calibri"/>
                      <w:snapToGrid/>
                      <w:sz w:val="22"/>
                      <w:szCs w:val="22"/>
                      <w:lang w:eastAsia="en-US"/>
                    </w:rPr>
                  </w:pPr>
                  <w:r w:rsidRPr="00E01605">
                    <w:rPr>
                      <w:snapToGrid/>
                      <w:sz w:val="22"/>
                      <w:szCs w:val="22"/>
                    </w:rPr>
                    <w:t>4 </w:t>
                  </w:r>
                  <w:r w:rsidR="00FB5C46" w:rsidRPr="00FB5C46">
                    <w:rPr>
                      <w:snapToGrid/>
                      <w:sz w:val="22"/>
                      <w:szCs w:val="22"/>
                    </w:rPr>
                    <w:t>800</w:t>
                  </w:r>
                  <w:r w:rsidRPr="00E01605">
                    <w:rPr>
                      <w:snapToGrid/>
                      <w:sz w:val="22"/>
                      <w:szCs w:val="22"/>
                    </w:rPr>
                    <w:t xml:space="preserve"> 000 (четыре миллиона </w:t>
                  </w:r>
                  <w:r w:rsidR="00FB5C46">
                    <w:rPr>
                      <w:snapToGrid/>
                      <w:sz w:val="22"/>
                      <w:szCs w:val="22"/>
                    </w:rPr>
                    <w:t>восемьсот</w:t>
                  </w:r>
                  <w:r w:rsidRPr="00E01605">
                    <w:rPr>
                      <w:snapToGrid/>
                      <w:sz w:val="22"/>
                      <w:szCs w:val="22"/>
                    </w:rPr>
                    <w:t xml:space="preserve"> тысяч) ру</w:t>
                  </w:r>
                  <w:r w:rsidR="00FB5C46">
                    <w:rPr>
                      <w:snapToGrid/>
                      <w:sz w:val="22"/>
                      <w:szCs w:val="22"/>
                    </w:rPr>
                    <w:t>блей 00 копеек, в том числе НДС.</w:t>
                  </w:r>
                </w:p>
              </w:tc>
            </w:tr>
          </w:tbl>
          <w:p w14:paraId="446EB194" w14:textId="74AF3DFE" w:rsidR="00F657EE" w:rsidRPr="00E01605" w:rsidRDefault="00F657EE" w:rsidP="00C86102">
            <w:pPr>
              <w:widowControl w:val="0"/>
              <w:autoSpaceDE w:val="0"/>
              <w:autoSpaceDN w:val="0"/>
              <w:adjustRightInd w:val="0"/>
              <w:spacing w:line="240" w:lineRule="auto"/>
              <w:ind w:firstLine="0"/>
              <w:rPr>
                <w:snapToGrid/>
                <w:sz w:val="22"/>
                <w:szCs w:val="22"/>
              </w:rPr>
            </w:pPr>
          </w:p>
        </w:tc>
      </w:tr>
      <w:tr w:rsidR="00F657EE" w:rsidRPr="00572637" w14:paraId="392BA80D" w14:textId="77777777" w:rsidTr="00FB5C46">
        <w:trPr>
          <w:trHeight w:val="1743"/>
        </w:trPr>
        <w:tc>
          <w:tcPr>
            <w:tcW w:w="916" w:type="dxa"/>
            <w:vMerge/>
            <w:shd w:val="clear" w:color="auto" w:fill="auto"/>
          </w:tcPr>
          <w:p w14:paraId="29BD4FAB"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5EA6125C" w14:textId="5E4C165A"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z w:val="24"/>
                <w:szCs w:val="24"/>
              </w:rPr>
              <w:t>Начальная (максимальная) цена единицы каждого товара, работы, услуги</w:t>
            </w:r>
          </w:p>
        </w:tc>
        <w:tc>
          <w:tcPr>
            <w:tcW w:w="6391" w:type="dxa"/>
            <w:shd w:val="clear" w:color="auto" w:fill="auto"/>
          </w:tcPr>
          <w:tbl>
            <w:tblPr>
              <w:tblW w:w="59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72"/>
              <w:gridCol w:w="2126"/>
              <w:gridCol w:w="567"/>
              <w:gridCol w:w="1276"/>
              <w:gridCol w:w="1430"/>
            </w:tblGrid>
            <w:tr w:rsidR="00F657EE" w:rsidRPr="00572637" w14:paraId="29950104" w14:textId="77777777" w:rsidTr="00FB5C46">
              <w:trPr>
                <w:trHeight w:val="255"/>
              </w:trPr>
              <w:tc>
                <w:tcPr>
                  <w:tcW w:w="572" w:type="dxa"/>
                  <w:shd w:val="clear" w:color="auto" w:fill="auto"/>
                  <w:vAlign w:val="center"/>
                </w:tcPr>
                <w:p w14:paraId="7F4EDC76" w14:textId="77777777" w:rsidR="00F657EE" w:rsidRPr="00105FEE" w:rsidRDefault="00F657EE" w:rsidP="00F657EE">
                  <w:pPr>
                    <w:keepNext/>
                    <w:keepLines/>
                    <w:widowControl w:val="0"/>
                    <w:autoSpaceDE w:val="0"/>
                    <w:autoSpaceDN w:val="0"/>
                    <w:adjustRightInd w:val="0"/>
                    <w:spacing w:line="240" w:lineRule="auto"/>
                    <w:ind w:firstLine="0"/>
                    <w:jc w:val="center"/>
                    <w:rPr>
                      <w:rFonts w:eastAsia="Calibri"/>
                      <w:snapToGrid/>
                      <w:sz w:val="20"/>
                      <w:shd w:val="clear" w:color="auto" w:fill="FFFFCC"/>
                      <w:lang w:eastAsia="en-US"/>
                    </w:rPr>
                  </w:pPr>
                  <w:r w:rsidRPr="00105FEE">
                    <w:rPr>
                      <w:rFonts w:eastAsia="Calibri"/>
                      <w:snapToGrid/>
                      <w:sz w:val="20"/>
                      <w:shd w:val="clear" w:color="auto" w:fill="FFFFCC"/>
                      <w:lang w:eastAsia="en-US"/>
                    </w:rPr>
                    <w:t>№ п/п</w:t>
                  </w:r>
                </w:p>
              </w:tc>
              <w:tc>
                <w:tcPr>
                  <w:tcW w:w="2126" w:type="dxa"/>
                  <w:shd w:val="clear" w:color="auto" w:fill="auto"/>
                  <w:vAlign w:val="center"/>
                </w:tcPr>
                <w:p w14:paraId="0F6C8B90" w14:textId="77777777" w:rsidR="00F657EE" w:rsidRPr="00105FEE" w:rsidRDefault="00F657EE" w:rsidP="00F657EE">
                  <w:pPr>
                    <w:keepNext/>
                    <w:keepLines/>
                    <w:widowControl w:val="0"/>
                    <w:autoSpaceDE w:val="0"/>
                    <w:autoSpaceDN w:val="0"/>
                    <w:adjustRightInd w:val="0"/>
                    <w:spacing w:line="240" w:lineRule="auto"/>
                    <w:ind w:firstLine="0"/>
                    <w:jc w:val="center"/>
                    <w:rPr>
                      <w:rFonts w:eastAsia="Calibri"/>
                      <w:snapToGrid/>
                      <w:sz w:val="20"/>
                      <w:shd w:val="clear" w:color="auto" w:fill="FFFFCC"/>
                      <w:lang w:eastAsia="en-US"/>
                    </w:rPr>
                  </w:pPr>
                  <w:r w:rsidRPr="00105FEE">
                    <w:rPr>
                      <w:rFonts w:eastAsia="Calibri"/>
                      <w:snapToGrid/>
                      <w:sz w:val="20"/>
                      <w:shd w:val="clear" w:color="auto" w:fill="FFFFCC"/>
                      <w:lang w:eastAsia="en-US"/>
                    </w:rPr>
                    <w:t>Наименование ед. продукции</w:t>
                  </w:r>
                </w:p>
              </w:tc>
              <w:tc>
                <w:tcPr>
                  <w:tcW w:w="567" w:type="dxa"/>
                  <w:shd w:val="clear" w:color="auto" w:fill="auto"/>
                  <w:vAlign w:val="center"/>
                </w:tcPr>
                <w:p w14:paraId="5232CDFB" w14:textId="77777777" w:rsidR="00F657EE" w:rsidRPr="00105FEE" w:rsidRDefault="00F657EE" w:rsidP="00F657EE">
                  <w:pPr>
                    <w:keepNext/>
                    <w:keepLines/>
                    <w:widowControl w:val="0"/>
                    <w:autoSpaceDE w:val="0"/>
                    <w:autoSpaceDN w:val="0"/>
                    <w:adjustRightInd w:val="0"/>
                    <w:spacing w:line="240" w:lineRule="auto"/>
                    <w:ind w:firstLine="0"/>
                    <w:jc w:val="center"/>
                    <w:rPr>
                      <w:rFonts w:eastAsia="Calibri"/>
                      <w:snapToGrid/>
                      <w:sz w:val="20"/>
                      <w:shd w:val="clear" w:color="auto" w:fill="FFFFCC"/>
                      <w:lang w:eastAsia="en-US"/>
                    </w:rPr>
                  </w:pPr>
                  <w:r w:rsidRPr="00105FEE">
                    <w:rPr>
                      <w:rFonts w:eastAsia="Calibri"/>
                      <w:snapToGrid/>
                      <w:sz w:val="20"/>
                      <w:shd w:val="clear" w:color="auto" w:fill="FFFFCC"/>
                      <w:lang w:eastAsia="en-US"/>
                    </w:rPr>
                    <w:t>Ед. изм.</w:t>
                  </w:r>
                </w:p>
              </w:tc>
              <w:tc>
                <w:tcPr>
                  <w:tcW w:w="1276" w:type="dxa"/>
                  <w:shd w:val="clear" w:color="auto" w:fill="auto"/>
                  <w:vAlign w:val="center"/>
                </w:tcPr>
                <w:p w14:paraId="0214F8A5" w14:textId="77777777" w:rsidR="00F657EE" w:rsidRPr="00105FEE" w:rsidRDefault="00F657EE" w:rsidP="00F657EE">
                  <w:pPr>
                    <w:keepNext/>
                    <w:keepLines/>
                    <w:widowControl w:val="0"/>
                    <w:autoSpaceDE w:val="0"/>
                    <w:autoSpaceDN w:val="0"/>
                    <w:adjustRightInd w:val="0"/>
                    <w:spacing w:line="240" w:lineRule="auto"/>
                    <w:ind w:firstLine="0"/>
                    <w:jc w:val="center"/>
                    <w:rPr>
                      <w:rFonts w:eastAsia="Calibri"/>
                      <w:snapToGrid/>
                      <w:sz w:val="20"/>
                      <w:shd w:val="clear" w:color="auto" w:fill="FFFFCC"/>
                      <w:lang w:eastAsia="en-US"/>
                    </w:rPr>
                  </w:pPr>
                  <w:r w:rsidRPr="00105FEE">
                    <w:rPr>
                      <w:rFonts w:eastAsia="Calibri"/>
                      <w:snapToGrid/>
                      <w:sz w:val="20"/>
                      <w:shd w:val="clear" w:color="auto" w:fill="FFFFCC"/>
                      <w:lang w:eastAsia="en-US"/>
                    </w:rPr>
                    <w:t>ОКПД2</w:t>
                  </w:r>
                </w:p>
              </w:tc>
              <w:tc>
                <w:tcPr>
                  <w:tcW w:w="1430" w:type="dxa"/>
                  <w:shd w:val="clear" w:color="auto" w:fill="auto"/>
                  <w:vAlign w:val="center"/>
                </w:tcPr>
                <w:p w14:paraId="799378FA" w14:textId="77777777" w:rsidR="00F657EE" w:rsidRPr="00105FEE" w:rsidRDefault="00F657EE" w:rsidP="00F657EE">
                  <w:pPr>
                    <w:keepNext/>
                    <w:keepLines/>
                    <w:widowControl w:val="0"/>
                    <w:autoSpaceDE w:val="0"/>
                    <w:autoSpaceDN w:val="0"/>
                    <w:adjustRightInd w:val="0"/>
                    <w:spacing w:line="240" w:lineRule="auto"/>
                    <w:ind w:firstLine="0"/>
                    <w:jc w:val="center"/>
                    <w:rPr>
                      <w:rFonts w:eastAsia="Calibri"/>
                      <w:snapToGrid/>
                      <w:sz w:val="20"/>
                      <w:shd w:val="clear" w:color="auto" w:fill="FFFFCC"/>
                      <w:lang w:eastAsia="en-US"/>
                    </w:rPr>
                  </w:pPr>
                  <w:r w:rsidRPr="00105FEE">
                    <w:rPr>
                      <w:rFonts w:eastAsia="Calibri"/>
                      <w:snapToGrid/>
                      <w:sz w:val="20"/>
                      <w:shd w:val="clear" w:color="auto" w:fill="FFFFCC"/>
                      <w:lang w:eastAsia="en-US"/>
                    </w:rPr>
                    <w:t>Цена с учетом НДС за ед.</w:t>
                  </w:r>
                </w:p>
              </w:tc>
            </w:tr>
            <w:tr w:rsidR="00F657EE" w:rsidRPr="00572637" w14:paraId="20948222" w14:textId="77777777" w:rsidTr="00FB5C46">
              <w:trPr>
                <w:trHeight w:val="300"/>
              </w:trPr>
              <w:tc>
                <w:tcPr>
                  <w:tcW w:w="572" w:type="dxa"/>
                  <w:shd w:val="clear" w:color="auto" w:fill="auto"/>
                </w:tcPr>
                <w:p w14:paraId="5454BA1D" w14:textId="0AE9D07B" w:rsidR="00F657EE" w:rsidRPr="009A3F2C" w:rsidRDefault="009A3F2C" w:rsidP="00F657EE">
                  <w:pPr>
                    <w:keepNext/>
                    <w:keepLines/>
                    <w:widowControl w:val="0"/>
                    <w:autoSpaceDE w:val="0"/>
                    <w:autoSpaceDN w:val="0"/>
                    <w:adjustRightInd w:val="0"/>
                    <w:spacing w:line="240" w:lineRule="auto"/>
                    <w:ind w:firstLine="0"/>
                    <w:rPr>
                      <w:bCs/>
                      <w:snapToGrid/>
                      <w:sz w:val="20"/>
                    </w:rPr>
                  </w:pPr>
                  <w:r w:rsidRPr="009A3F2C">
                    <w:rPr>
                      <w:bCs/>
                      <w:snapToGrid/>
                      <w:sz w:val="20"/>
                    </w:rPr>
                    <w:t>1</w:t>
                  </w:r>
                </w:p>
              </w:tc>
              <w:tc>
                <w:tcPr>
                  <w:tcW w:w="2126" w:type="dxa"/>
                  <w:shd w:val="clear" w:color="auto" w:fill="auto"/>
                </w:tcPr>
                <w:p w14:paraId="5174C533" w14:textId="7B912949" w:rsidR="00F657EE" w:rsidRPr="009A3F2C" w:rsidRDefault="009A3F2C" w:rsidP="009A3F2C">
                  <w:pPr>
                    <w:spacing w:line="240" w:lineRule="auto"/>
                    <w:ind w:firstLine="0"/>
                    <w:jc w:val="left"/>
                    <w:rPr>
                      <w:b/>
                      <w:bCs/>
                      <w:szCs w:val="28"/>
                    </w:rPr>
                  </w:pPr>
                  <w:r w:rsidRPr="009A3F2C">
                    <w:rPr>
                      <w:color w:val="000000"/>
                      <w:sz w:val="20"/>
                    </w:rPr>
                    <w:t>Специализированные услуги по комплексной и профессиональной уборке и поддержке чистоты нежилых</w:t>
                  </w:r>
                  <w:r w:rsidRPr="00055A16">
                    <w:rPr>
                      <w:color w:val="000000"/>
                      <w:szCs w:val="28"/>
                    </w:rPr>
                    <w:t xml:space="preserve"> </w:t>
                  </w:r>
                  <w:r w:rsidRPr="009A3F2C">
                    <w:rPr>
                      <w:color w:val="000000"/>
                      <w:sz w:val="20"/>
                    </w:rPr>
                    <w:t>помещений</w:t>
                  </w:r>
                </w:p>
              </w:tc>
              <w:tc>
                <w:tcPr>
                  <w:tcW w:w="567" w:type="dxa"/>
                  <w:shd w:val="clear" w:color="auto" w:fill="auto"/>
                </w:tcPr>
                <w:p w14:paraId="07BE0721" w14:textId="168DC770" w:rsidR="00F657EE" w:rsidRPr="009A3F2C" w:rsidRDefault="009A3F2C" w:rsidP="00F657EE">
                  <w:pPr>
                    <w:keepNext/>
                    <w:keepLines/>
                    <w:widowControl w:val="0"/>
                    <w:autoSpaceDE w:val="0"/>
                    <w:autoSpaceDN w:val="0"/>
                    <w:adjustRightInd w:val="0"/>
                    <w:spacing w:line="240" w:lineRule="auto"/>
                    <w:ind w:firstLine="0"/>
                    <w:rPr>
                      <w:bCs/>
                      <w:snapToGrid/>
                      <w:sz w:val="20"/>
                    </w:rPr>
                  </w:pPr>
                  <w:r w:rsidRPr="009A3F2C">
                    <w:rPr>
                      <w:bCs/>
                      <w:snapToGrid/>
                      <w:sz w:val="20"/>
                    </w:rPr>
                    <w:t>мес.</w:t>
                  </w:r>
                </w:p>
              </w:tc>
              <w:tc>
                <w:tcPr>
                  <w:tcW w:w="1276" w:type="dxa"/>
                  <w:shd w:val="clear" w:color="auto" w:fill="auto"/>
                </w:tcPr>
                <w:p w14:paraId="2024290C" w14:textId="74FFDBA6" w:rsidR="00F657EE" w:rsidRPr="009A3F2C" w:rsidRDefault="009A3F2C" w:rsidP="003C4893">
                  <w:pPr>
                    <w:keepNext/>
                    <w:keepLines/>
                    <w:widowControl w:val="0"/>
                    <w:autoSpaceDE w:val="0"/>
                    <w:autoSpaceDN w:val="0"/>
                    <w:adjustRightInd w:val="0"/>
                    <w:spacing w:line="240" w:lineRule="auto"/>
                    <w:ind w:firstLine="0"/>
                    <w:jc w:val="center"/>
                    <w:rPr>
                      <w:bCs/>
                      <w:snapToGrid/>
                      <w:sz w:val="20"/>
                    </w:rPr>
                  </w:pPr>
                  <w:r w:rsidRPr="009A3F2C">
                    <w:rPr>
                      <w:bCs/>
                      <w:snapToGrid/>
                      <w:sz w:val="20"/>
                    </w:rPr>
                    <w:t>81.21.10</w:t>
                  </w:r>
                </w:p>
              </w:tc>
              <w:tc>
                <w:tcPr>
                  <w:tcW w:w="1430" w:type="dxa"/>
                  <w:shd w:val="clear" w:color="auto" w:fill="auto"/>
                </w:tcPr>
                <w:p w14:paraId="264783B5" w14:textId="7D5E9889" w:rsidR="00F657EE" w:rsidRPr="003C4893" w:rsidRDefault="00C33B66" w:rsidP="00FB5C46">
                  <w:pPr>
                    <w:keepNext/>
                    <w:keepLines/>
                    <w:widowControl w:val="0"/>
                    <w:autoSpaceDE w:val="0"/>
                    <w:autoSpaceDN w:val="0"/>
                    <w:adjustRightInd w:val="0"/>
                    <w:spacing w:line="240" w:lineRule="auto"/>
                    <w:ind w:firstLine="0"/>
                    <w:rPr>
                      <w:bCs/>
                      <w:snapToGrid/>
                      <w:sz w:val="20"/>
                    </w:rPr>
                  </w:pPr>
                  <w:r w:rsidRPr="003C4893">
                    <w:rPr>
                      <w:bCs/>
                      <w:snapToGrid/>
                      <w:sz w:val="20"/>
                    </w:rPr>
                    <w:t xml:space="preserve">4 </w:t>
                  </w:r>
                  <w:r w:rsidR="00FB5C46">
                    <w:rPr>
                      <w:bCs/>
                      <w:snapToGrid/>
                      <w:sz w:val="20"/>
                    </w:rPr>
                    <w:t>80</w:t>
                  </w:r>
                  <w:r w:rsidRPr="003C4893">
                    <w:rPr>
                      <w:bCs/>
                      <w:snapToGrid/>
                      <w:sz w:val="20"/>
                    </w:rPr>
                    <w:t>0 000 руб.</w:t>
                  </w:r>
                </w:p>
              </w:tc>
            </w:tr>
          </w:tbl>
          <w:p w14:paraId="069FBD3E" w14:textId="49C00431" w:rsidR="00F657EE" w:rsidRPr="00572637" w:rsidRDefault="00F657EE" w:rsidP="00F657EE">
            <w:pPr>
              <w:widowControl w:val="0"/>
              <w:autoSpaceDE w:val="0"/>
              <w:autoSpaceDN w:val="0"/>
              <w:adjustRightInd w:val="0"/>
              <w:spacing w:line="240" w:lineRule="auto"/>
              <w:ind w:firstLine="0"/>
              <w:rPr>
                <w:bCs/>
                <w:i/>
                <w:snapToGrid/>
                <w:sz w:val="24"/>
                <w:szCs w:val="24"/>
              </w:rPr>
            </w:pPr>
          </w:p>
        </w:tc>
      </w:tr>
      <w:tr w:rsidR="00F657EE" w:rsidRPr="00572637" w14:paraId="19F46CDE" w14:textId="77777777" w:rsidTr="00FB5C46">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91" w:type="dxa"/>
            <w:shd w:val="clear" w:color="auto" w:fill="auto"/>
          </w:tcPr>
          <w:p w14:paraId="61ABE170" w14:textId="77777777" w:rsidR="00F657EE" w:rsidRPr="00572637" w:rsidRDefault="00F657EE" w:rsidP="00F657EE">
            <w:pPr>
              <w:widowControl w:val="0"/>
              <w:autoSpaceDE w:val="0"/>
              <w:autoSpaceDN w:val="0"/>
              <w:adjustRightInd w:val="0"/>
              <w:spacing w:line="240" w:lineRule="auto"/>
              <w:ind w:firstLine="0"/>
              <w:rPr>
                <w:bCs/>
                <w:i/>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572637">
              <w:rPr>
                <w:sz w:val="24"/>
                <w:szCs w:val="28"/>
              </w:rPr>
              <w:t xml:space="preserve"> представлено отдельным файлом в Приложении №3 к документации о закупке и является неотъемлемой частью настоящей документации.</w:t>
            </w:r>
          </w:p>
        </w:tc>
      </w:tr>
      <w:tr w:rsidR="00F657EE" w:rsidRPr="00572637" w14:paraId="1B7B5C99" w14:textId="77777777" w:rsidTr="00FB5C46">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napToGrid/>
                <w:sz w:val="24"/>
                <w:szCs w:val="24"/>
              </w:rPr>
              <w:t>Порядок формирования цены договора</w:t>
            </w:r>
          </w:p>
        </w:tc>
        <w:tc>
          <w:tcPr>
            <w:tcW w:w="6391" w:type="dxa"/>
            <w:shd w:val="clear" w:color="auto" w:fill="auto"/>
          </w:tcPr>
          <w:p w14:paraId="1DE95555" w14:textId="77777777" w:rsidR="00F657EE" w:rsidRPr="00572637" w:rsidRDefault="00F657EE" w:rsidP="00F657EE">
            <w:pPr>
              <w:widowControl w:val="0"/>
              <w:spacing w:line="240" w:lineRule="auto"/>
              <w:ind w:firstLine="0"/>
              <w:rPr>
                <w:iCs/>
                <w:snapToGrid/>
                <w:sz w:val="24"/>
                <w:szCs w:val="24"/>
              </w:rPr>
            </w:pPr>
            <w:r w:rsidRPr="00572637">
              <w:rPr>
                <w:iCs/>
                <w:snapToGrid/>
                <w:sz w:val="24"/>
                <w:szCs w:val="24"/>
              </w:rPr>
              <w:t xml:space="preserve">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w:t>
            </w:r>
            <w:r w:rsidRPr="00572637">
              <w:rPr>
                <w:iCs/>
                <w:snapToGrid/>
                <w:sz w:val="24"/>
                <w:szCs w:val="24"/>
              </w:rPr>
              <w:lastRenderedPageBreak/>
              <w:t>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F657EE" w:rsidRPr="00572637" w14:paraId="736A613E" w14:textId="77777777" w:rsidTr="00FB5C46">
        <w:trPr>
          <w:trHeight w:val="397"/>
        </w:trPr>
        <w:tc>
          <w:tcPr>
            <w:tcW w:w="916" w:type="dxa"/>
            <w:shd w:val="clear" w:color="auto" w:fill="auto"/>
          </w:tcPr>
          <w:p w14:paraId="669C0E54"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Форма, сроки и порядок оплаты продукции</w:t>
            </w:r>
          </w:p>
        </w:tc>
        <w:tc>
          <w:tcPr>
            <w:tcW w:w="6391" w:type="dxa"/>
            <w:shd w:val="clear" w:color="auto" w:fill="auto"/>
          </w:tcPr>
          <w:p w14:paraId="77DCE8CA" w14:textId="77777777" w:rsidR="00F657EE" w:rsidRPr="00572637" w:rsidRDefault="00F657EE" w:rsidP="00F657EE">
            <w:pPr>
              <w:widowControl w:val="0"/>
              <w:shd w:val="clear" w:color="auto" w:fill="FFFFFF"/>
              <w:tabs>
                <w:tab w:val="num" w:pos="1134"/>
              </w:tabs>
              <w:spacing w:line="240" w:lineRule="auto"/>
              <w:ind w:firstLine="0"/>
              <w:rPr>
                <w:bCs/>
                <w:snapToGrid/>
                <w:sz w:val="24"/>
                <w:szCs w:val="24"/>
              </w:rPr>
            </w:pPr>
            <w:r w:rsidRPr="00572637">
              <w:rPr>
                <w:bCs/>
                <w:snapToGrid/>
                <w:sz w:val="24"/>
                <w:szCs w:val="24"/>
              </w:rPr>
              <w:t>Форма: Безналичный расчет.</w:t>
            </w:r>
          </w:p>
          <w:p w14:paraId="310A4E4B" w14:textId="2D5F030C" w:rsidR="00F657EE" w:rsidRPr="00572637" w:rsidRDefault="00844590" w:rsidP="00F657EE">
            <w:pPr>
              <w:widowControl w:val="0"/>
              <w:shd w:val="clear" w:color="auto" w:fill="FFFFFF"/>
              <w:tabs>
                <w:tab w:val="num" w:pos="1134"/>
              </w:tabs>
              <w:spacing w:line="240" w:lineRule="auto"/>
              <w:ind w:firstLine="0"/>
              <w:rPr>
                <w:bCs/>
                <w:snapToGrid/>
                <w:sz w:val="24"/>
                <w:szCs w:val="24"/>
              </w:rPr>
            </w:pPr>
            <w:r>
              <w:rPr>
                <w:sz w:val="24"/>
                <w:szCs w:val="24"/>
              </w:rPr>
              <w:t xml:space="preserve">Срок и порядок оплаты: </w:t>
            </w:r>
            <w:r w:rsidRPr="00B77E8C">
              <w:rPr>
                <w:sz w:val="24"/>
                <w:szCs w:val="24"/>
              </w:rPr>
              <w:t>В соответствии с проектом договора</w:t>
            </w:r>
          </w:p>
        </w:tc>
      </w:tr>
      <w:tr w:rsidR="00F657EE" w:rsidRPr="00572637" w14:paraId="52964B5B" w14:textId="77777777" w:rsidTr="00FB5C46">
        <w:trPr>
          <w:trHeight w:val="397"/>
        </w:trPr>
        <w:tc>
          <w:tcPr>
            <w:tcW w:w="916" w:type="dxa"/>
            <w:shd w:val="clear" w:color="auto" w:fill="auto"/>
          </w:tcPr>
          <w:p w14:paraId="53218B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F657EE" w:rsidRPr="00572637" w:rsidRDefault="00F657EE" w:rsidP="00F657EE">
            <w:pPr>
              <w:widowControl w:val="0"/>
              <w:spacing w:line="240" w:lineRule="auto"/>
              <w:ind w:firstLine="0"/>
              <w:jc w:val="left"/>
              <w:rPr>
                <w:snapToGrid/>
                <w:sz w:val="24"/>
                <w:szCs w:val="24"/>
                <w:lang w:val="en-US"/>
              </w:rPr>
            </w:pPr>
            <w:r w:rsidRPr="00572637">
              <w:rPr>
                <w:snapToGrid/>
                <w:sz w:val="24"/>
                <w:szCs w:val="24"/>
              </w:rPr>
              <w:t>Официальный язык процедуры</w:t>
            </w:r>
          </w:p>
        </w:tc>
        <w:tc>
          <w:tcPr>
            <w:tcW w:w="6391" w:type="dxa"/>
            <w:shd w:val="clear" w:color="auto" w:fill="auto"/>
          </w:tcPr>
          <w:p w14:paraId="24830CFF" w14:textId="77777777" w:rsidR="00F657EE" w:rsidRPr="00572637" w:rsidRDefault="00F657EE" w:rsidP="00F657EE">
            <w:pPr>
              <w:widowControl w:val="0"/>
              <w:spacing w:line="240" w:lineRule="auto"/>
              <w:ind w:firstLine="0"/>
              <w:rPr>
                <w:sz w:val="24"/>
                <w:szCs w:val="24"/>
              </w:rPr>
            </w:pPr>
            <w:r w:rsidRPr="00572637">
              <w:rPr>
                <w:sz w:val="24"/>
                <w:szCs w:val="24"/>
              </w:rPr>
              <w:t>Русский</w:t>
            </w:r>
          </w:p>
        </w:tc>
      </w:tr>
      <w:tr w:rsidR="00F657EE" w:rsidRPr="00572637" w14:paraId="6CEADF31" w14:textId="77777777" w:rsidTr="00FB5C46">
        <w:trPr>
          <w:trHeight w:val="286"/>
        </w:trPr>
        <w:tc>
          <w:tcPr>
            <w:tcW w:w="916" w:type="dxa"/>
            <w:shd w:val="clear" w:color="auto" w:fill="auto"/>
          </w:tcPr>
          <w:p w14:paraId="6AD5CF2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F657EE" w:rsidRPr="00572637" w:rsidRDefault="00F657EE" w:rsidP="00F657EE">
            <w:pPr>
              <w:widowControl w:val="0"/>
              <w:spacing w:line="240" w:lineRule="auto"/>
              <w:ind w:firstLine="0"/>
              <w:jc w:val="left"/>
              <w:rPr>
                <w:snapToGrid/>
                <w:sz w:val="24"/>
                <w:szCs w:val="24"/>
                <w:lang w:val="en-US"/>
              </w:rPr>
            </w:pPr>
            <w:r w:rsidRPr="00572637">
              <w:rPr>
                <w:snapToGrid/>
                <w:sz w:val="24"/>
                <w:szCs w:val="24"/>
              </w:rPr>
              <w:t>Валюта процедуры</w:t>
            </w:r>
          </w:p>
        </w:tc>
        <w:tc>
          <w:tcPr>
            <w:tcW w:w="6391" w:type="dxa"/>
            <w:shd w:val="clear" w:color="auto" w:fill="auto"/>
          </w:tcPr>
          <w:p w14:paraId="66A8306F" w14:textId="67059E10" w:rsidR="00844590" w:rsidRPr="00572637" w:rsidRDefault="00F657EE" w:rsidP="00844590">
            <w:pPr>
              <w:widowControl w:val="0"/>
              <w:spacing w:line="240" w:lineRule="auto"/>
              <w:ind w:right="153" w:firstLine="0"/>
              <w:rPr>
                <w:sz w:val="24"/>
                <w:szCs w:val="24"/>
              </w:rPr>
            </w:pPr>
            <w:r w:rsidRPr="00572637">
              <w:rPr>
                <w:sz w:val="24"/>
                <w:szCs w:val="24"/>
              </w:rPr>
              <w:t>Российский рубль</w:t>
            </w:r>
          </w:p>
          <w:p w14:paraId="5D56FB13" w14:textId="3104ABF7" w:rsidR="00F657EE" w:rsidRPr="00572637" w:rsidRDefault="00F657EE" w:rsidP="00F657EE">
            <w:pPr>
              <w:widowControl w:val="0"/>
              <w:spacing w:line="240" w:lineRule="auto"/>
              <w:ind w:firstLine="0"/>
              <w:rPr>
                <w:sz w:val="24"/>
                <w:szCs w:val="24"/>
              </w:rPr>
            </w:pPr>
          </w:p>
        </w:tc>
      </w:tr>
      <w:tr w:rsidR="00F657EE" w:rsidRPr="00572637" w14:paraId="080FC680" w14:textId="77777777" w:rsidTr="00FB5C46">
        <w:trPr>
          <w:trHeight w:val="420"/>
        </w:trPr>
        <w:tc>
          <w:tcPr>
            <w:tcW w:w="916" w:type="dxa"/>
            <w:shd w:val="clear" w:color="auto" w:fill="auto"/>
          </w:tcPr>
          <w:p w14:paraId="09814C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bCs/>
                <w:snapToGrid/>
                <w:sz w:val="24"/>
                <w:szCs w:val="24"/>
              </w:rPr>
              <w:t>Требования к составу заявки на участие в закупке</w:t>
            </w:r>
          </w:p>
        </w:tc>
        <w:tc>
          <w:tcPr>
            <w:tcW w:w="6391" w:type="dxa"/>
            <w:shd w:val="clear" w:color="auto" w:fill="auto"/>
          </w:tcPr>
          <w:p w14:paraId="7E976D6A" w14:textId="77777777" w:rsidR="00F657EE" w:rsidRPr="00572637" w:rsidRDefault="00F657EE" w:rsidP="00F657EE">
            <w:pPr>
              <w:widowControl w:val="0"/>
              <w:numPr>
                <w:ilvl w:val="0"/>
                <w:numId w:val="22"/>
              </w:numPr>
              <w:tabs>
                <w:tab w:val="num" w:pos="426"/>
              </w:tabs>
              <w:spacing w:line="240" w:lineRule="auto"/>
              <w:ind w:left="211" w:hanging="141"/>
              <w:rPr>
                <w:kern w:val="28"/>
                <w:sz w:val="24"/>
                <w:szCs w:val="24"/>
              </w:rPr>
            </w:pPr>
            <w:r w:rsidRPr="00572637">
              <w:rPr>
                <w:kern w:val="28"/>
                <w:sz w:val="24"/>
                <w:szCs w:val="24"/>
              </w:rPr>
              <w:t>В составе заявки участник должен представить следующие документы:</w:t>
            </w:r>
          </w:p>
          <w:p w14:paraId="124D7246" w14:textId="33EEA77E" w:rsidR="00F657EE" w:rsidRPr="00572637" w:rsidRDefault="00F657EE" w:rsidP="00F657EE">
            <w:pPr>
              <w:widowControl w:val="0"/>
              <w:numPr>
                <w:ilvl w:val="1"/>
                <w:numId w:val="22"/>
              </w:numPr>
              <w:tabs>
                <w:tab w:val="num" w:pos="426"/>
              </w:tabs>
              <w:spacing w:line="240" w:lineRule="auto"/>
              <w:ind w:left="211" w:hanging="141"/>
              <w:contextualSpacing/>
              <w:rPr>
                <w:snapToGrid/>
                <w:kern w:val="28"/>
                <w:sz w:val="24"/>
                <w:szCs w:val="24"/>
              </w:rPr>
            </w:pPr>
            <w:r w:rsidRPr="00572637">
              <w:rPr>
                <w:snapToGrid/>
                <w:kern w:val="28"/>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F657EE" w:rsidRPr="00572637" w:rsidRDefault="00F657EE" w:rsidP="00F657EE">
            <w:pPr>
              <w:widowControl w:val="0"/>
              <w:numPr>
                <w:ilvl w:val="1"/>
                <w:numId w:val="22"/>
              </w:numPr>
              <w:tabs>
                <w:tab w:val="num" w:pos="426"/>
              </w:tabs>
              <w:spacing w:line="240" w:lineRule="auto"/>
              <w:ind w:left="211" w:hanging="141"/>
              <w:contextualSpacing/>
              <w:rPr>
                <w:snapToGrid/>
                <w:kern w:val="28"/>
                <w:sz w:val="24"/>
                <w:szCs w:val="24"/>
              </w:rPr>
            </w:pPr>
            <w:r w:rsidRPr="00572637">
              <w:rPr>
                <w:snapToGrid/>
                <w:kern w:val="28"/>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w:t>
            </w:r>
            <w:r w:rsidRPr="00572637">
              <w:rPr>
                <w:bCs/>
                <w:i/>
                <w:snapToGrid/>
                <w:sz w:val="24"/>
                <w:szCs w:val="24"/>
              </w:rPr>
              <w:t xml:space="preserve">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572637">
              <w:rPr>
                <w:bCs/>
                <w:i/>
                <w:snapToGrid/>
                <w:sz w:val="24"/>
                <w:szCs w:val="24"/>
              </w:rPr>
              <w:t>;</w:t>
            </w:r>
          </w:p>
          <w:p w14:paraId="7D24CE6A" w14:textId="43E9A8BC" w:rsidR="00F657EE" w:rsidRPr="00572637" w:rsidRDefault="00F657EE" w:rsidP="00F657EE">
            <w:pPr>
              <w:widowControl w:val="0"/>
              <w:numPr>
                <w:ilvl w:val="0"/>
                <w:numId w:val="22"/>
              </w:numPr>
              <w:tabs>
                <w:tab w:val="num" w:pos="426"/>
              </w:tabs>
              <w:spacing w:line="240" w:lineRule="auto"/>
              <w:ind w:left="211" w:hanging="141"/>
            </w:pPr>
            <w:r w:rsidRPr="00572637">
              <w:rPr>
                <w:kern w:val="28"/>
                <w:sz w:val="24"/>
                <w:szCs w:val="24"/>
              </w:rPr>
              <w:t>Для подтверждения степени соответствия оценочным критериям, указанным в пункте </w:t>
            </w:r>
            <w:r w:rsidRPr="00572637">
              <w:rPr>
                <w:kern w:val="28"/>
                <w:sz w:val="24"/>
                <w:szCs w:val="24"/>
              </w:rPr>
              <w:fldChar w:fldCharType="begin"/>
            </w:r>
            <w:r w:rsidRPr="00572637">
              <w:rPr>
                <w:kern w:val="28"/>
                <w:sz w:val="24"/>
                <w:szCs w:val="24"/>
              </w:rPr>
              <w:instrText xml:space="preserve"> REF _Ref36711833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4.1.24</w:t>
            </w:r>
            <w:r w:rsidRPr="00572637">
              <w:rPr>
                <w:kern w:val="28"/>
                <w:sz w:val="24"/>
                <w:szCs w:val="24"/>
              </w:rPr>
              <w:fldChar w:fldCharType="end"/>
            </w:r>
            <w:r w:rsidRPr="00572637">
              <w:rPr>
                <w:kern w:val="28"/>
                <w:sz w:val="24"/>
                <w:szCs w:val="24"/>
              </w:rPr>
              <w:t>, участник предоставляет в состав заявки документы, указанные в пункте </w:t>
            </w:r>
            <w:r w:rsidRPr="00572637">
              <w:rPr>
                <w:kern w:val="28"/>
                <w:sz w:val="24"/>
                <w:szCs w:val="24"/>
              </w:rPr>
              <w:fldChar w:fldCharType="begin"/>
            </w:r>
            <w:r w:rsidRPr="00572637">
              <w:rPr>
                <w:kern w:val="28"/>
                <w:sz w:val="24"/>
                <w:szCs w:val="24"/>
              </w:rPr>
              <w:instrText xml:space="preserve"> REF _Ref36711855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4.1.25</w:t>
            </w:r>
            <w:r w:rsidRPr="00572637">
              <w:rPr>
                <w:kern w:val="28"/>
                <w:sz w:val="24"/>
                <w:szCs w:val="24"/>
              </w:rPr>
              <w:fldChar w:fldCharType="end"/>
            </w:r>
            <w:r w:rsidRPr="00572637">
              <w:rPr>
                <w:kern w:val="28"/>
                <w:sz w:val="24"/>
                <w:szCs w:val="24"/>
              </w:rPr>
              <w:t xml:space="preserve">. Непредставление </w:t>
            </w:r>
            <w:r w:rsidRPr="00572637">
              <w:rPr>
                <w:kern w:val="28"/>
                <w:sz w:val="24"/>
                <w:szCs w:val="24"/>
                <w:lang w:val="x-none"/>
              </w:rPr>
              <w:t xml:space="preserve">в составе заявки </w:t>
            </w:r>
            <w:r w:rsidRPr="00572637">
              <w:rPr>
                <w:kern w:val="28"/>
                <w:sz w:val="24"/>
                <w:szCs w:val="24"/>
              </w:rPr>
              <w:t>документов, указанных в пункте </w:t>
            </w:r>
            <w:r w:rsidRPr="00572637">
              <w:rPr>
                <w:kern w:val="28"/>
                <w:sz w:val="24"/>
                <w:szCs w:val="24"/>
              </w:rPr>
              <w:fldChar w:fldCharType="begin"/>
            </w:r>
            <w:r w:rsidRPr="00572637">
              <w:rPr>
                <w:kern w:val="28"/>
                <w:sz w:val="24"/>
                <w:szCs w:val="24"/>
              </w:rPr>
              <w:instrText xml:space="preserve"> REF _Ref36711855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4.1.25</w:t>
            </w:r>
            <w:r w:rsidRPr="00572637">
              <w:rPr>
                <w:kern w:val="28"/>
                <w:sz w:val="24"/>
                <w:szCs w:val="24"/>
              </w:rPr>
              <w:fldChar w:fldCharType="end"/>
            </w:r>
            <w:r w:rsidRPr="00572637">
              <w:rPr>
                <w:kern w:val="28"/>
                <w:sz w:val="24"/>
                <w:szCs w:val="24"/>
              </w:rPr>
              <w:t>, не влечет отклонение заявки на участие в процедуре.</w:t>
            </w:r>
          </w:p>
        </w:tc>
      </w:tr>
      <w:tr w:rsidR="00F657EE" w:rsidRPr="00572637" w14:paraId="794E5158" w14:textId="77777777" w:rsidTr="00FB5C46">
        <w:trPr>
          <w:trHeight w:val="285"/>
        </w:trPr>
        <w:tc>
          <w:tcPr>
            <w:tcW w:w="916" w:type="dxa"/>
            <w:shd w:val="clear" w:color="auto" w:fill="auto"/>
          </w:tcPr>
          <w:p w14:paraId="603ED81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391" w:type="dxa"/>
          </w:tcPr>
          <w:p w14:paraId="31648BA7" w14:textId="56934849" w:rsidR="00F657EE" w:rsidRPr="00572637" w:rsidRDefault="006F44CC" w:rsidP="00F657EE">
            <w:pPr>
              <w:widowControl w:val="0"/>
              <w:tabs>
                <w:tab w:val="num" w:pos="1277"/>
                <w:tab w:val="num" w:pos="1701"/>
              </w:tabs>
              <w:spacing w:line="240" w:lineRule="auto"/>
              <w:ind w:firstLine="0"/>
              <w:rPr>
                <w:bCs/>
                <w:i/>
                <w:snapToGrid/>
                <w:sz w:val="24"/>
                <w:szCs w:val="24"/>
                <w:shd w:val="clear" w:color="auto" w:fill="FFFFCC"/>
              </w:rPr>
            </w:pPr>
            <w:r>
              <w:rPr>
                <w:kern w:val="28"/>
                <w:sz w:val="24"/>
                <w:szCs w:val="24"/>
              </w:rPr>
              <w:t>Не установлено.</w:t>
            </w:r>
          </w:p>
        </w:tc>
      </w:tr>
      <w:tr w:rsidR="00F657EE" w:rsidRPr="00572637" w14:paraId="10ECF61F" w14:textId="77777777" w:rsidTr="00FB5C46">
        <w:trPr>
          <w:trHeight w:val="285"/>
        </w:trPr>
        <w:tc>
          <w:tcPr>
            <w:tcW w:w="916" w:type="dxa"/>
            <w:shd w:val="clear" w:color="auto" w:fill="auto"/>
          </w:tcPr>
          <w:p w14:paraId="4C93885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6391" w:type="dxa"/>
          </w:tcPr>
          <w:p w14:paraId="502452B0" w14:textId="61B6CC39" w:rsidR="00F657EE" w:rsidRPr="00572637" w:rsidRDefault="00F657EE" w:rsidP="00F657EE">
            <w:pPr>
              <w:widowControl w:val="0"/>
              <w:tabs>
                <w:tab w:val="left" w:pos="1020"/>
              </w:tabs>
              <w:overflowPunct w:val="0"/>
              <w:autoSpaceDE w:val="0"/>
              <w:autoSpaceDN w:val="0"/>
              <w:adjustRightInd w:val="0"/>
              <w:spacing w:line="240" w:lineRule="auto"/>
              <w:ind w:firstLine="0"/>
              <w:rPr>
                <w:sz w:val="24"/>
                <w:szCs w:val="24"/>
              </w:rPr>
            </w:pPr>
            <w:r w:rsidRPr="00572637">
              <w:rPr>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572637">
              <w:rPr>
                <w:sz w:val="24"/>
                <w:szCs w:val="24"/>
              </w:rPr>
              <w:t xml:space="preserve"> должен представить в составе заявки следующие документы:</w:t>
            </w:r>
          </w:p>
          <w:p w14:paraId="3536C33E" w14:textId="68A94803" w:rsidR="00F657EE" w:rsidRPr="00572637" w:rsidRDefault="003209BE" w:rsidP="003209BE">
            <w:pPr>
              <w:widowControl w:val="0"/>
              <w:tabs>
                <w:tab w:val="left" w:pos="419"/>
              </w:tabs>
              <w:spacing w:line="240" w:lineRule="auto"/>
              <w:ind w:firstLine="0"/>
              <w:contextualSpacing/>
              <w:rPr>
                <w:snapToGrid/>
                <w:sz w:val="24"/>
                <w:szCs w:val="24"/>
              </w:rPr>
            </w:pPr>
            <w:r>
              <w:rPr>
                <w:sz w:val="24"/>
                <w:szCs w:val="24"/>
              </w:rPr>
              <w:t>Не установлено.</w:t>
            </w:r>
          </w:p>
        </w:tc>
      </w:tr>
      <w:tr w:rsidR="00F657EE" w:rsidRPr="00572637" w14:paraId="6E29A975" w14:textId="77777777" w:rsidTr="00FB5C46">
        <w:trPr>
          <w:trHeight w:val="824"/>
        </w:trPr>
        <w:tc>
          <w:tcPr>
            <w:tcW w:w="916" w:type="dxa"/>
            <w:tcBorders>
              <w:bottom w:val="single" w:sz="4" w:space="0" w:color="auto"/>
            </w:tcBorders>
            <w:shd w:val="clear" w:color="auto" w:fill="auto"/>
          </w:tcPr>
          <w:p w14:paraId="6DAAB98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F657EE" w:rsidRPr="00572637" w:rsidRDefault="00F657EE" w:rsidP="00F657EE">
            <w:pPr>
              <w:widowControl w:val="0"/>
              <w:adjustRightInd w:val="0"/>
              <w:spacing w:line="240" w:lineRule="auto"/>
              <w:ind w:left="45" w:right="153" w:firstLine="0"/>
              <w:jc w:val="left"/>
              <w:textAlignment w:val="baseline"/>
              <w:rPr>
                <w:snapToGrid/>
                <w:sz w:val="24"/>
                <w:szCs w:val="24"/>
              </w:rPr>
            </w:pPr>
            <w:r w:rsidRPr="00572637">
              <w:rPr>
                <w:snapToGrid/>
                <w:sz w:val="24"/>
                <w:szCs w:val="24"/>
              </w:rPr>
              <w:t>Специальные требования к продукции (предмету закупки)</w:t>
            </w:r>
          </w:p>
        </w:tc>
        <w:tc>
          <w:tcPr>
            <w:tcW w:w="6391" w:type="dxa"/>
            <w:tcBorders>
              <w:bottom w:val="single" w:sz="4" w:space="0" w:color="auto"/>
            </w:tcBorders>
            <w:shd w:val="clear" w:color="auto" w:fill="auto"/>
          </w:tcPr>
          <w:p w14:paraId="29DF14B2" w14:textId="071D161C" w:rsidR="00F657EE" w:rsidRPr="00572637" w:rsidRDefault="003209BE" w:rsidP="00F657EE">
            <w:pPr>
              <w:widowControl w:val="0"/>
              <w:spacing w:line="240" w:lineRule="auto"/>
              <w:ind w:firstLine="0"/>
              <w:contextualSpacing/>
              <w:rPr>
                <w:bCs/>
                <w:i/>
                <w:snapToGrid/>
                <w:sz w:val="24"/>
                <w:szCs w:val="24"/>
                <w:shd w:val="clear" w:color="auto" w:fill="FFFFCC"/>
              </w:rPr>
            </w:pPr>
            <w:r>
              <w:rPr>
                <w:sz w:val="24"/>
                <w:szCs w:val="24"/>
              </w:rPr>
              <w:t>Не установлено.</w:t>
            </w:r>
          </w:p>
        </w:tc>
      </w:tr>
      <w:tr w:rsidR="00F657EE" w:rsidRPr="00572637" w14:paraId="63577218" w14:textId="77777777" w:rsidTr="00FB5C46">
        <w:trPr>
          <w:trHeight w:val="1886"/>
        </w:trPr>
        <w:tc>
          <w:tcPr>
            <w:tcW w:w="916" w:type="dxa"/>
            <w:tcBorders>
              <w:bottom w:val="single" w:sz="4" w:space="0" w:color="auto"/>
            </w:tcBorders>
            <w:shd w:val="clear" w:color="auto" w:fill="auto"/>
          </w:tcPr>
          <w:p w14:paraId="4F56E19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F657EE" w:rsidRPr="00572637" w:rsidRDefault="00F657EE" w:rsidP="00F657EE">
            <w:pPr>
              <w:widowControl w:val="0"/>
              <w:adjustRightInd w:val="0"/>
              <w:spacing w:line="240" w:lineRule="auto"/>
              <w:ind w:left="45" w:right="153" w:firstLine="0"/>
              <w:jc w:val="left"/>
              <w:textAlignment w:val="baseline"/>
              <w:rPr>
                <w:snapToGrid/>
                <w:sz w:val="24"/>
                <w:szCs w:val="24"/>
              </w:rPr>
            </w:pPr>
            <w:r w:rsidRPr="00572637">
              <w:rPr>
                <w:snapToGrid/>
                <w:sz w:val="24"/>
                <w:szCs w:val="24"/>
              </w:rPr>
              <w:t>Документы, подтверждающие соответствие предлагаемой продукции (предмета закупки) установленным требования</w:t>
            </w:r>
          </w:p>
        </w:tc>
        <w:tc>
          <w:tcPr>
            <w:tcW w:w="6391" w:type="dxa"/>
            <w:tcBorders>
              <w:bottom w:val="single" w:sz="4" w:space="0" w:color="auto"/>
            </w:tcBorders>
            <w:shd w:val="clear" w:color="auto" w:fill="auto"/>
          </w:tcPr>
          <w:p w14:paraId="6912AE91" w14:textId="03C391BF" w:rsidR="00F657EE" w:rsidRPr="00572637" w:rsidRDefault="00F657EE" w:rsidP="00F657EE">
            <w:pPr>
              <w:widowControl w:val="0"/>
              <w:tabs>
                <w:tab w:val="num" w:pos="1277"/>
                <w:tab w:val="num" w:pos="1701"/>
              </w:tabs>
              <w:spacing w:line="240" w:lineRule="auto"/>
              <w:ind w:firstLine="0"/>
              <w:rPr>
                <w:kern w:val="28"/>
                <w:sz w:val="24"/>
                <w:szCs w:val="24"/>
              </w:rPr>
            </w:pPr>
            <w:r w:rsidRPr="00572637">
              <w:rPr>
                <w:kern w:val="28"/>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572637">
              <w:rPr>
                <w:kern w:val="28"/>
                <w:sz w:val="24"/>
                <w:szCs w:val="24"/>
              </w:rPr>
              <w:t xml:space="preserve"> в составе заявки должен представить следующие документы:</w:t>
            </w:r>
          </w:p>
          <w:p w14:paraId="3A9438E5" w14:textId="4BCB442E" w:rsidR="00F657EE" w:rsidRPr="00572637" w:rsidRDefault="003209BE" w:rsidP="00F657EE">
            <w:pPr>
              <w:pStyle w:val="aa"/>
              <w:widowControl w:val="0"/>
              <w:tabs>
                <w:tab w:val="left" w:pos="568"/>
              </w:tabs>
              <w:spacing w:line="240" w:lineRule="auto"/>
              <w:ind w:left="0" w:firstLine="143"/>
              <w:rPr>
                <w:bCs/>
                <w:i/>
                <w:shd w:val="clear" w:color="auto" w:fill="FFFFCC"/>
              </w:rPr>
            </w:pPr>
            <w:r>
              <w:rPr>
                <w:sz w:val="24"/>
                <w:szCs w:val="24"/>
              </w:rPr>
              <w:t>Не установлено.</w:t>
            </w:r>
          </w:p>
        </w:tc>
      </w:tr>
      <w:tr w:rsidR="00F657EE" w:rsidRPr="00572637" w14:paraId="68F64A01" w14:textId="77777777" w:rsidTr="00FB5C46">
        <w:trPr>
          <w:trHeight w:val="473"/>
        </w:trPr>
        <w:tc>
          <w:tcPr>
            <w:tcW w:w="916" w:type="dxa"/>
            <w:shd w:val="clear" w:color="auto" w:fill="auto"/>
          </w:tcPr>
          <w:p w14:paraId="2CC0F8C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F657EE" w:rsidRPr="00572637" w:rsidRDefault="00F657EE" w:rsidP="00F657EE">
            <w:pPr>
              <w:widowControl w:val="0"/>
              <w:tabs>
                <w:tab w:val="left" w:pos="212"/>
              </w:tabs>
              <w:spacing w:line="240" w:lineRule="auto"/>
              <w:ind w:firstLine="0"/>
              <w:contextualSpacing/>
              <w:jc w:val="left"/>
              <w:rPr>
                <w:snapToGrid/>
                <w:sz w:val="24"/>
                <w:szCs w:val="24"/>
              </w:rPr>
            </w:pPr>
            <w:r w:rsidRPr="00572637">
              <w:rPr>
                <w:snapToGrid/>
                <w:sz w:val="24"/>
                <w:szCs w:val="24"/>
              </w:rPr>
              <w:t xml:space="preserve">Обеспечение заявки </w:t>
            </w:r>
          </w:p>
        </w:tc>
        <w:tc>
          <w:tcPr>
            <w:tcW w:w="6391" w:type="dxa"/>
            <w:shd w:val="clear" w:color="auto" w:fill="auto"/>
          </w:tcPr>
          <w:p w14:paraId="1FD5D26C" w14:textId="428B2CA3" w:rsidR="00F657EE" w:rsidRPr="003209BE" w:rsidRDefault="003209BE" w:rsidP="00F657EE">
            <w:pPr>
              <w:widowControl w:val="0"/>
              <w:suppressAutoHyphens/>
              <w:spacing w:line="240" w:lineRule="auto"/>
              <w:ind w:firstLine="0"/>
              <w:jc w:val="left"/>
            </w:pPr>
            <w:r w:rsidRPr="003209BE">
              <w:rPr>
                <w:bCs/>
                <w:snapToGrid/>
                <w:sz w:val="24"/>
                <w:szCs w:val="24"/>
              </w:rPr>
              <w:t>Не требуется</w:t>
            </w:r>
          </w:p>
        </w:tc>
      </w:tr>
      <w:tr w:rsidR="00F657EE" w:rsidRPr="00572637" w14:paraId="7EB4FA8F" w14:textId="77777777" w:rsidTr="00FB5C46">
        <w:trPr>
          <w:trHeight w:val="903"/>
        </w:trPr>
        <w:tc>
          <w:tcPr>
            <w:tcW w:w="916" w:type="dxa"/>
            <w:tcBorders>
              <w:top w:val="nil"/>
              <w:bottom w:val="single" w:sz="4" w:space="0" w:color="auto"/>
            </w:tcBorders>
            <w:shd w:val="clear" w:color="auto" w:fill="auto"/>
          </w:tcPr>
          <w:p w14:paraId="4B820139"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F657EE" w:rsidRPr="00572637" w:rsidRDefault="00F657EE" w:rsidP="00F657EE">
            <w:pPr>
              <w:widowControl w:val="0"/>
              <w:spacing w:line="240" w:lineRule="auto"/>
              <w:ind w:firstLine="0"/>
              <w:jc w:val="left"/>
              <w:rPr>
                <w:bCs/>
                <w:snapToGrid/>
                <w:spacing w:val="-6"/>
                <w:sz w:val="24"/>
                <w:szCs w:val="28"/>
              </w:rPr>
            </w:pPr>
            <w:r w:rsidRPr="00572637">
              <w:rPr>
                <w:bCs/>
                <w:snapToGrid/>
                <w:spacing w:val="-6"/>
                <w:sz w:val="24"/>
                <w:szCs w:val="28"/>
              </w:rPr>
              <w:t>Дата начала – дата и время окончания срока подачи заявок</w:t>
            </w:r>
          </w:p>
        </w:tc>
        <w:tc>
          <w:tcPr>
            <w:tcW w:w="6391" w:type="dxa"/>
            <w:shd w:val="clear" w:color="auto" w:fill="auto"/>
          </w:tcPr>
          <w:p w14:paraId="7DEFDBBA" w14:textId="77777777" w:rsidR="00831750" w:rsidRPr="004A4A38" w:rsidRDefault="00F657EE" w:rsidP="00831750">
            <w:pPr>
              <w:widowControl w:val="0"/>
              <w:spacing w:line="240" w:lineRule="auto"/>
              <w:ind w:firstLine="0"/>
              <w:rPr>
                <w:sz w:val="24"/>
                <w:szCs w:val="24"/>
              </w:rPr>
            </w:pPr>
            <w:r w:rsidRPr="00572637">
              <w:rPr>
                <w:bCs/>
                <w:snapToGrid/>
                <w:sz w:val="24"/>
                <w:szCs w:val="28"/>
              </w:rPr>
              <w:t xml:space="preserve">Заявки подаются, начиная </w:t>
            </w:r>
            <w:r w:rsidR="00831750" w:rsidRPr="004A4A38">
              <w:rPr>
                <w:sz w:val="24"/>
                <w:szCs w:val="24"/>
              </w:rPr>
              <w:t>с «</w:t>
            </w:r>
            <w:r w:rsidR="00831750">
              <w:rPr>
                <w:sz w:val="24"/>
                <w:szCs w:val="24"/>
              </w:rPr>
              <w:t>12</w:t>
            </w:r>
            <w:r w:rsidR="00831750" w:rsidRPr="004A4A38">
              <w:rPr>
                <w:sz w:val="24"/>
                <w:szCs w:val="24"/>
              </w:rPr>
              <w:t xml:space="preserve">» </w:t>
            </w:r>
            <w:r w:rsidR="00831750">
              <w:rPr>
                <w:sz w:val="24"/>
                <w:szCs w:val="24"/>
              </w:rPr>
              <w:t>февраля</w:t>
            </w:r>
            <w:r w:rsidR="00831750" w:rsidRPr="004A4A38">
              <w:rPr>
                <w:sz w:val="24"/>
                <w:szCs w:val="24"/>
              </w:rPr>
              <w:t xml:space="preserve"> 202</w:t>
            </w:r>
            <w:r w:rsidR="00831750">
              <w:rPr>
                <w:sz w:val="24"/>
                <w:szCs w:val="24"/>
              </w:rPr>
              <w:t>6</w:t>
            </w:r>
            <w:r w:rsidR="00831750" w:rsidRPr="004A4A38">
              <w:rPr>
                <w:sz w:val="24"/>
                <w:szCs w:val="24"/>
              </w:rPr>
              <w:t xml:space="preserve"> г.</w:t>
            </w:r>
          </w:p>
          <w:p w14:paraId="217ACA70" w14:textId="75CD657B" w:rsidR="00F657EE" w:rsidRPr="00572637" w:rsidRDefault="00831750" w:rsidP="00831750">
            <w:pPr>
              <w:widowControl w:val="0"/>
              <w:suppressAutoHyphens/>
              <w:spacing w:line="240" w:lineRule="auto"/>
              <w:ind w:firstLine="0"/>
              <w:rPr>
                <w:bCs/>
                <w:snapToGrid/>
                <w:sz w:val="24"/>
                <w:szCs w:val="28"/>
              </w:rPr>
            </w:pPr>
            <w:r w:rsidRPr="004A4A38">
              <w:rPr>
                <w:sz w:val="24"/>
                <w:szCs w:val="24"/>
              </w:rPr>
              <w:t>до 06 ч. 00 мин «</w:t>
            </w:r>
            <w:r>
              <w:rPr>
                <w:sz w:val="24"/>
                <w:szCs w:val="24"/>
              </w:rPr>
              <w:t>25</w:t>
            </w:r>
            <w:r w:rsidRPr="004A4A38">
              <w:rPr>
                <w:sz w:val="24"/>
                <w:szCs w:val="24"/>
              </w:rPr>
              <w:t xml:space="preserve">» </w:t>
            </w:r>
            <w:r>
              <w:rPr>
                <w:sz w:val="24"/>
                <w:szCs w:val="24"/>
              </w:rPr>
              <w:t>февраля</w:t>
            </w:r>
            <w:r w:rsidRPr="004A4A38">
              <w:rPr>
                <w:sz w:val="24"/>
                <w:szCs w:val="24"/>
              </w:rPr>
              <w:t xml:space="preserve"> 202</w:t>
            </w:r>
            <w:r>
              <w:rPr>
                <w:sz w:val="24"/>
                <w:szCs w:val="24"/>
              </w:rPr>
              <w:t>6</w:t>
            </w:r>
            <w:r w:rsidRPr="004A4A38">
              <w:rPr>
                <w:sz w:val="24"/>
                <w:szCs w:val="24"/>
              </w:rPr>
              <w:t xml:space="preserve"> г.</w:t>
            </w:r>
          </w:p>
        </w:tc>
      </w:tr>
      <w:tr w:rsidR="00F657EE" w:rsidRPr="00572637" w14:paraId="6008B799" w14:textId="77777777" w:rsidTr="00FB5C46">
        <w:trPr>
          <w:trHeight w:val="1977"/>
        </w:trPr>
        <w:tc>
          <w:tcPr>
            <w:tcW w:w="916" w:type="dxa"/>
            <w:tcBorders>
              <w:top w:val="nil"/>
              <w:bottom w:val="single" w:sz="4" w:space="0" w:color="auto"/>
            </w:tcBorders>
            <w:shd w:val="clear" w:color="auto" w:fill="auto"/>
          </w:tcPr>
          <w:p w14:paraId="7FFD31E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rFonts w:eastAsia="Calibri"/>
                <w:bCs/>
                <w:snapToGrid/>
                <w:sz w:val="24"/>
                <w:szCs w:val="28"/>
                <w:lang w:eastAsia="en-US"/>
              </w:rPr>
              <w:t>Порядок, дата</w:t>
            </w:r>
            <w:r w:rsidRPr="00572637">
              <w:rPr>
                <w:rFonts w:eastAsia="Calibri"/>
                <w:bCs/>
                <w:snapToGrid/>
                <w:spacing w:val="-6"/>
                <w:sz w:val="24"/>
                <w:szCs w:val="28"/>
                <w:lang w:eastAsia="en-US"/>
              </w:rPr>
              <w:t xml:space="preserve"> начала – дата окончания срока предоставления разъяснений</w:t>
            </w:r>
            <w:r w:rsidRPr="00572637">
              <w:rPr>
                <w:rFonts w:eastAsia="Calibri"/>
                <w:bCs/>
                <w:snapToGrid/>
                <w:sz w:val="24"/>
                <w:szCs w:val="28"/>
                <w:lang w:eastAsia="en-US"/>
              </w:rPr>
              <w:t xml:space="preserve"> положений документации </w:t>
            </w:r>
          </w:p>
        </w:tc>
        <w:tc>
          <w:tcPr>
            <w:tcW w:w="6391" w:type="dxa"/>
            <w:tcBorders>
              <w:top w:val="nil"/>
              <w:bottom w:val="single" w:sz="4" w:space="0" w:color="auto"/>
            </w:tcBorders>
            <w:shd w:val="clear" w:color="auto" w:fill="auto"/>
          </w:tcPr>
          <w:p w14:paraId="289169FE" w14:textId="77777777" w:rsidR="00831750" w:rsidRPr="004A4A38" w:rsidRDefault="00F657EE" w:rsidP="00831750">
            <w:pPr>
              <w:widowControl w:val="0"/>
              <w:spacing w:line="240" w:lineRule="auto"/>
              <w:ind w:firstLine="0"/>
              <w:rPr>
                <w:sz w:val="24"/>
                <w:szCs w:val="24"/>
              </w:rPr>
            </w:pPr>
            <w:r w:rsidRPr="00572637">
              <w:rPr>
                <w:rFonts w:eastAsia="Calibri"/>
                <w:bCs/>
                <w:snapToGrid/>
                <w:sz w:val="24"/>
                <w:szCs w:val="28"/>
                <w:lang w:eastAsia="en-US"/>
              </w:rPr>
              <w:t xml:space="preserve">Разъяснения положений документации о закупке, полученные в соответствии </w:t>
            </w:r>
            <w:r w:rsidRPr="00572637">
              <w:rPr>
                <w:bCs/>
                <w:snapToGrid/>
                <w:sz w:val="24"/>
                <w:szCs w:val="24"/>
              </w:rPr>
              <w:t>с пунктом 3.2</w:t>
            </w:r>
            <w:r w:rsidRPr="00572637">
              <w:rPr>
                <w:bCs/>
                <w:i/>
                <w:snapToGrid/>
                <w:sz w:val="24"/>
                <w:szCs w:val="24"/>
                <w:shd w:val="clear" w:color="auto" w:fill="FFFFCC"/>
              </w:rPr>
              <w:t xml:space="preserve"> </w:t>
            </w:r>
            <w:r w:rsidRPr="00572637">
              <w:rPr>
                <w:rFonts w:eastAsia="Calibri"/>
                <w:bCs/>
                <w:snapToGrid/>
                <w:sz w:val="24"/>
                <w:szCs w:val="28"/>
                <w:lang w:eastAsia="en-US"/>
              </w:rPr>
              <w:t xml:space="preserve">предоставляются </w:t>
            </w:r>
            <w:r w:rsidR="00831750" w:rsidRPr="004A4A38">
              <w:rPr>
                <w:sz w:val="24"/>
                <w:szCs w:val="24"/>
              </w:rPr>
              <w:t>с «</w:t>
            </w:r>
            <w:r w:rsidR="00831750">
              <w:rPr>
                <w:sz w:val="24"/>
                <w:szCs w:val="24"/>
              </w:rPr>
              <w:t>12</w:t>
            </w:r>
            <w:r w:rsidR="00831750" w:rsidRPr="004A4A38">
              <w:rPr>
                <w:sz w:val="24"/>
                <w:szCs w:val="24"/>
              </w:rPr>
              <w:t xml:space="preserve">» </w:t>
            </w:r>
            <w:r w:rsidR="00831750">
              <w:rPr>
                <w:sz w:val="24"/>
                <w:szCs w:val="24"/>
              </w:rPr>
              <w:t>февраля</w:t>
            </w:r>
            <w:r w:rsidR="00831750" w:rsidRPr="004A4A38">
              <w:rPr>
                <w:sz w:val="24"/>
                <w:szCs w:val="24"/>
              </w:rPr>
              <w:t xml:space="preserve"> 202</w:t>
            </w:r>
            <w:r w:rsidR="00831750">
              <w:rPr>
                <w:sz w:val="24"/>
                <w:szCs w:val="24"/>
              </w:rPr>
              <w:t>6</w:t>
            </w:r>
            <w:r w:rsidR="00831750" w:rsidRPr="004A4A38">
              <w:rPr>
                <w:sz w:val="24"/>
                <w:szCs w:val="24"/>
              </w:rPr>
              <w:t xml:space="preserve"> г.</w:t>
            </w:r>
          </w:p>
          <w:p w14:paraId="13E1FF38" w14:textId="3630E678" w:rsidR="00F657EE" w:rsidRPr="00572637" w:rsidRDefault="00831750" w:rsidP="00831750">
            <w:pPr>
              <w:widowControl w:val="0"/>
              <w:tabs>
                <w:tab w:val="left" w:pos="70"/>
              </w:tabs>
              <w:overflowPunct w:val="0"/>
              <w:autoSpaceDE w:val="0"/>
              <w:autoSpaceDN w:val="0"/>
              <w:adjustRightInd w:val="0"/>
              <w:spacing w:line="240" w:lineRule="auto"/>
              <w:ind w:firstLine="0"/>
              <w:rPr>
                <w:snapToGrid/>
                <w:sz w:val="24"/>
                <w:szCs w:val="24"/>
                <w:shd w:val="clear" w:color="auto" w:fill="FFFFCC"/>
              </w:rPr>
            </w:pPr>
            <w:r w:rsidRPr="004A4A38">
              <w:rPr>
                <w:sz w:val="24"/>
                <w:szCs w:val="24"/>
              </w:rPr>
              <w:t>до 06 ч. 00 мин «</w:t>
            </w:r>
            <w:r>
              <w:rPr>
                <w:sz w:val="24"/>
                <w:szCs w:val="24"/>
              </w:rPr>
              <w:t>20</w:t>
            </w:r>
            <w:r w:rsidRPr="004A4A38">
              <w:rPr>
                <w:sz w:val="24"/>
                <w:szCs w:val="24"/>
              </w:rPr>
              <w:t xml:space="preserve">» </w:t>
            </w:r>
            <w:r>
              <w:rPr>
                <w:sz w:val="24"/>
                <w:szCs w:val="24"/>
              </w:rPr>
              <w:t>февраля</w:t>
            </w:r>
            <w:r w:rsidRPr="004A4A38">
              <w:rPr>
                <w:sz w:val="24"/>
                <w:szCs w:val="24"/>
              </w:rPr>
              <w:t xml:space="preserve"> 202</w:t>
            </w:r>
            <w:r>
              <w:rPr>
                <w:sz w:val="24"/>
                <w:szCs w:val="24"/>
              </w:rPr>
              <w:t>6</w:t>
            </w:r>
            <w:r w:rsidRPr="004A4A38">
              <w:rPr>
                <w:sz w:val="24"/>
                <w:szCs w:val="24"/>
              </w:rPr>
              <w:t xml:space="preserve"> г.</w:t>
            </w:r>
          </w:p>
        </w:tc>
      </w:tr>
      <w:tr w:rsidR="00F657EE" w:rsidRPr="00572637" w14:paraId="60DB2546" w14:textId="77777777" w:rsidTr="00FB5C46">
        <w:trPr>
          <w:trHeight w:val="547"/>
        </w:trPr>
        <w:tc>
          <w:tcPr>
            <w:tcW w:w="916" w:type="dxa"/>
            <w:tcBorders>
              <w:top w:val="nil"/>
              <w:bottom w:val="single" w:sz="4" w:space="0" w:color="auto"/>
            </w:tcBorders>
            <w:shd w:val="clear" w:color="auto" w:fill="auto"/>
          </w:tcPr>
          <w:p w14:paraId="49784186"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6391" w:type="dxa"/>
            <w:shd w:val="clear" w:color="auto" w:fill="auto"/>
          </w:tcPr>
          <w:p w14:paraId="4D9178FB" w14:textId="5659F614" w:rsidR="00F657EE" w:rsidRPr="00572637" w:rsidRDefault="00831750" w:rsidP="00F657EE">
            <w:pPr>
              <w:widowControl w:val="0"/>
              <w:suppressAutoHyphens/>
              <w:spacing w:line="240" w:lineRule="auto"/>
              <w:ind w:firstLine="0"/>
              <w:rPr>
                <w:i/>
                <w:snapToGrid/>
                <w:sz w:val="24"/>
                <w:szCs w:val="24"/>
                <w:shd w:val="clear" w:color="auto" w:fill="FFFFCC"/>
              </w:rPr>
            </w:pPr>
            <w:r w:rsidRPr="004A4A38">
              <w:rPr>
                <w:sz w:val="24"/>
                <w:szCs w:val="24"/>
              </w:rPr>
              <w:t>«</w:t>
            </w:r>
            <w:r>
              <w:rPr>
                <w:sz w:val="24"/>
                <w:szCs w:val="24"/>
              </w:rPr>
              <w:t>25</w:t>
            </w:r>
            <w:r w:rsidRPr="004A4A38">
              <w:rPr>
                <w:sz w:val="24"/>
                <w:szCs w:val="24"/>
              </w:rPr>
              <w:t xml:space="preserve">» </w:t>
            </w:r>
            <w:r>
              <w:rPr>
                <w:sz w:val="24"/>
                <w:szCs w:val="24"/>
              </w:rPr>
              <w:t>февраля</w:t>
            </w:r>
            <w:r w:rsidRPr="004A4A38">
              <w:rPr>
                <w:sz w:val="24"/>
                <w:szCs w:val="24"/>
              </w:rPr>
              <w:t xml:space="preserve"> 202</w:t>
            </w:r>
            <w:r>
              <w:rPr>
                <w:sz w:val="24"/>
                <w:szCs w:val="24"/>
              </w:rPr>
              <w:t>6</w:t>
            </w:r>
            <w:r w:rsidRPr="004A4A38">
              <w:rPr>
                <w:sz w:val="24"/>
                <w:szCs w:val="24"/>
              </w:rPr>
              <w:t xml:space="preserve"> г.</w:t>
            </w:r>
          </w:p>
        </w:tc>
      </w:tr>
      <w:tr w:rsidR="00F657EE" w:rsidRPr="00572637" w14:paraId="7A90D92F" w14:textId="77777777" w:rsidTr="00FB5C46">
        <w:trPr>
          <w:trHeight w:val="296"/>
        </w:trPr>
        <w:tc>
          <w:tcPr>
            <w:tcW w:w="916" w:type="dxa"/>
            <w:tcBorders>
              <w:top w:val="nil"/>
              <w:bottom w:val="single" w:sz="4" w:space="0" w:color="auto"/>
            </w:tcBorders>
            <w:shd w:val="clear" w:color="auto" w:fill="auto"/>
          </w:tcPr>
          <w:p w14:paraId="5231E471"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6391" w:type="dxa"/>
            <w:tcBorders>
              <w:bottom w:val="single" w:sz="4" w:space="0" w:color="auto"/>
            </w:tcBorders>
            <w:shd w:val="clear" w:color="auto" w:fill="auto"/>
          </w:tcPr>
          <w:p w14:paraId="5BAC42F0" w14:textId="557E052B" w:rsidR="00F657EE" w:rsidRPr="00572637" w:rsidRDefault="00831750" w:rsidP="00F657EE">
            <w:pPr>
              <w:widowControl w:val="0"/>
              <w:suppressAutoHyphens/>
              <w:spacing w:line="240" w:lineRule="auto"/>
              <w:ind w:firstLine="0"/>
              <w:rPr>
                <w:rFonts w:eastAsia="Calibri"/>
                <w:bCs/>
                <w:i/>
                <w:snapToGrid/>
                <w:szCs w:val="28"/>
              </w:rPr>
            </w:pPr>
            <w:r w:rsidRPr="004A4A38">
              <w:rPr>
                <w:sz w:val="24"/>
                <w:szCs w:val="24"/>
              </w:rPr>
              <w:t>«</w:t>
            </w:r>
            <w:r>
              <w:rPr>
                <w:sz w:val="24"/>
                <w:szCs w:val="24"/>
              </w:rPr>
              <w:t>26</w:t>
            </w:r>
            <w:r w:rsidRPr="004A4A38">
              <w:rPr>
                <w:sz w:val="24"/>
                <w:szCs w:val="24"/>
              </w:rPr>
              <w:t xml:space="preserve">» </w:t>
            </w:r>
            <w:r>
              <w:rPr>
                <w:sz w:val="24"/>
                <w:szCs w:val="24"/>
              </w:rPr>
              <w:t>февраля</w:t>
            </w:r>
            <w:r w:rsidRPr="004A4A38">
              <w:rPr>
                <w:sz w:val="24"/>
                <w:szCs w:val="24"/>
              </w:rPr>
              <w:t xml:space="preserve"> 202</w:t>
            </w:r>
            <w:r>
              <w:rPr>
                <w:sz w:val="24"/>
                <w:szCs w:val="24"/>
              </w:rPr>
              <w:t>6</w:t>
            </w:r>
            <w:r w:rsidRPr="004A4A38">
              <w:rPr>
                <w:sz w:val="24"/>
                <w:szCs w:val="24"/>
              </w:rPr>
              <w:t xml:space="preserve"> г.</w:t>
            </w:r>
          </w:p>
        </w:tc>
      </w:tr>
      <w:tr w:rsidR="00F657EE" w:rsidRPr="00572637" w14:paraId="671483D2" w14:textId="77777777" w:rsidTr="00FB5C46">
        <w:trPr>
          <w:trHeight w:val="253"/>
        </w:trPr>
        <w:tc>
          <w:tcPr>
            <w:tcW w:w="916" w:type="dxa"/>
            <w:shd w:val="clear" w:color="auto" w:fill="auto"/>
          </w:tcPr>
          <w:p w14:paraId="21E8E4C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6391" w:type="dxa"/>
            <w:shd w:val="clear" w:color="auto" w:fill="auto"/>
          </w:tcPr>
          <w:p w14:paraId="73BDC0ED" w14:textId="294608A8" w:rsidR="00F657EE" w:rsidRPr="000E1EC1" w:rsidRDefault="00F657EE" w:rsidP="00F657EE">
            <w:pPr>
              <w:pStyle w:val="aa"/>
              <w:widowControl w:val="0"/>
              <w:numPr>
                <w:ilvl w:val="0"/>
                <w:numId w:val="21"/>
              </w:numPr>
              <w:spacing w:line="240" w:lineRule="auto"/>
              <w:ind w:left="353" w:hanging="353"/>
              <w:jc w:val="left"/>
              <w:rPr>
                <w:bCs/>
                <w:sz w:val="24"/>
                <w:szCs w:val="24"/>
              </w:rPr>
            </w:pPr>
            <w:r w:rsidRPr="000E1EC1">
              <w:rPr>
                <w:bCs/>
                <w:sz w:val="24"/>
                <w:szCs w:val="24"/>
              </w:rPr>
              <w:t>Цена договора, (вес критерия 90%)</w:t>
            </w:r>
          </w:p>
          <w:p w14:paraId="519F4B31" w14:textId="064F74EE" w:rsidR="00F657EE" w:rsidRPr="00572637" w:rsidRDefault="00831750" w:rsidP="00831750">
            <w:pPr>
              <w:pStyle w:val="aa"/>
              <w:widowControl w:val="0"/>
              <w:numPr>
                <w:ilvl w:val="0"/>
                <w:numId w:val="21"/>
              </w:numPr>
              <w:spacing w:line="240" w:lineRule="auto"/>
              <w:ind w:left="353" w:hanging="353"/>
              <w:jc w:val="left"/>
              <w:rPr>
                <w:bCs/>
              </w:rPr>
            </w:pPr>
            <w:r>
              <w:rPr>
                <w:bCs/>
                <w:sz w:val="24"/>
                <w:szCs w:val="24"/>
              </w:rPr>
              <w:t>Опыт участника</w:t>
            </w:r>
            <w:r w:rsidR="00F657EE" w:rsidRPr="000E1EC1">
              <w:rPr>
                <w:bCs/>
                <w:sz w:val="24"/>
                <w:szCs w:val="24"/>
              </w:rPr>
              <w:t>, (вес критерия 10%)</w:t>
            </w:r>
          </w:p>
        </w:tc>
      </w:tr>
      <w:tr w:rsidR="00831750" w:rsidRPr="00572637" w14:paraId="57D32E75" w14:textId="77777777" w:rsidTr="00FB5C46">
        <w:trPr>
          <w:trHeight w:val="253"/>
        </w:trPr>
        <w:tc>
          <w:tcPr>
            <w:tcW w:w="916" w:type="dxa"/>
            <w:shd w:val="clear" w:color="auto" w:fill="auto"/>
          </w:tcPr>
          <w:p w14:paraId="1911F425" w14:textId="77777777" w:rsidR="00831750" w:rsidRPr="00572637" w:rsidRDefault="00831750" w:rsidP="00831750">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831750" w:rsidRPr="00572637" w:rsidRDefault="00831750" w:rsidP="00831750">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6391" w:type="dxa"/>
          </w:tcPr>
          <w:p w14:paraId="2E8E9BB7" w14:textId="77777777" w:rsidR="00831750" w:rsidRPr="00A1432F" w:rsidRDefault="00831750" w:rsidP="00831750">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14:paraId="2FF89625" w14:textId="77777777" w:rsidR="00831750" w:rsidRPr="00A1432F" w:rsidRDefault="00831750" w:rsidP="00831750">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14:paraId="62D9C7CF" w14:textId="6EA4DB09" w:rsidR="00831750" w:rsidRPr="00572637" w:rsidRDefault="00831750" w:rsidP="00831750">
            <w:pPr>
              <w:widowControl w:val="0"/>
              <w:spacing w:line="240" w:lineRule="auto"/>
              <w:ind w:firstLine="284"/>
              <w:contextualSpacing/>
              <w:rPr>
                <w:snapToGrid/>
                <w:sz w:val="24"/>
                <w:szCs w:val="24"/>
              </w:rPr>
            </w:pPr>
            <w:r w:rsidRPr="00A1432F">
              <w:rPr>
                <w:bCs/>
                <w:snapToGrid/>
                <w:sz w:val="24"/>
                <w:szCs w:val="24"/>
              </w:rPr>
              <w:t>2.</w:t>
            </w:r>
            <w:r w:rsidRPr="00A1432F">
              <w:rPr>
                <w:bCs/>
                <w:snapToGrid/>
                <w:sz w:val="24"/>
                <w:szCs w:val="24"/>
              </w:rPr>
              <w:tab/>
              <w:t>Документы, подтверждающие исполнение указанных договоров (товарные накладные, акты выполненных работ, акты сдачи-приемки работ).</w:t>
            </w:r>
          </w:p>
        </w:tc>
      </w:tr>
      <w:tr w:rsidR="00F657EE" w:rsidRPr="00572637" w14:paraId="06F549A3" w14:textId="77777777" w:rsidTr="00FB5C46">
        <w:trPr>
          <w:trHeight w:val="436"/>
        </w:trPr>
        <w:tc>
          <w:tcPr>
            <w:tcW w:w="916" w:type="dxa"/>
            <w:tcBorders>
              <w:bottom w:val="single" w:sz="4" w:space="0" w:color="auto"/>
            </w:tcBorders>
            <w:shd w:val="clear" w:color="auto" w:fill="auto"/>
          </w:tcPr>
          <w:p w14:paraId="5BAA2BA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6391" w:type="dxa"/>
            <w:tcBorders>
              <w:bottom w:val="single" w:sz="4" w:space="0" w:color="auto"/>
            </w:tcBorders>
          </w:tcPr>
          <w:p w14:paraId="66F959C2" w14:textId="77777777" w:rsidR="00F657EE" w:rsidRPr="00572637" w:rsidRDefault="00F657EE" w:rsidP="00F657EE">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F657EE" w:rsidRPr="00572637" w14:paraId="44C8CB7B" w14:textId="77777777" w:rsidTr="00FB5C46">
        <w:trPr>
          <w:trHeight w:val="586"/>
        </w:trPr>
        <w:tc>
          <w:tcPr>
            <w:tcW w:w="916" w:type="dxa"/>
            <w:shd w:val="clear" w:color="auto" w:fill="auto"/>
          </w:tcPr>
          <w:p w14:paraId="0B16A3B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6391" w:type="dxa"/>
            <w:shd w:val="clear" w:color="auto" w:fill="auto"/>
          </w:tcPr>
          <w:p w14:paraId="46339ADC" w14:textId="5675E3AB" w:rsidR="00F657EE" w:rsidRPr="00572637" w:rsidRDefault="00EF727C" w:rsidP="00F657EE">
            <w:pPr>
              <w:widowControl w:val="0"/>
              <w:suppressAutoHyphens/>
              <w:spacing w:line="240" w:lineRule="auto"/>
              <w:ind w:firstLine="0"/>
            </w:pPr>
            <w:r w:rsidRPr="00A1432F">
              <w:rPr>
                <w:sz w:val="24"/>
                <w:szCs w:val="24"/>
              </w:rPr>
              <w:t>Не требуется.</w:t>
            </w:r>
          </w:p>
        </w:tc>
      </w:tr>
      <w:tr w:rsidR="00F657EE" w:rsidRPr="00572637" w14:paraId="2DAB4FE6" w14:textId="77777777" w:rsidTr="00FB5C46">
        <w:trPr>
          <w:trHeight w:val="553"/>
        </w:trPr>
        <w:tc>
          <w:tcPr>
            <w:tcW w:w="916" w:type="dxa"/>
            <w:shd w:val="clear" w:color="auto" w:fill="auto"/>
          </w:tcPr>
          <w:p w14:paraId="6632F430"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6391" w:type="dxa"/>
            <w:shd w:val="clear" w:color="auto" w:fill="auto"/>
          </w:tcPr>
          <w:p w14:paraId="5B963CE7" w14:textId="01E2F335" w:rsidR="00F657EE" w:rsidRPr="00572637" w:rsidRDefault="00EF727C" w:rsidP="00F657EE">
            <w:pPr>
              <w:widowControl w:val="0"/>
              <w:suppressAutoHyphens/>
              <w:spacing w:line="240" w:lineRule="auto"/>
              <w:ind w:firstLine="0"/>
            </w:pPr>
            <w:r w:rsidRPr="00A1432F">
              <w:rPr>
                <w:sz w:val="24"/>
                <w:szCs w:val="24"/>
              </w:rPr>
              <w:t>Не требуется.</w:t>
            </w:r>
          </w:p>
        </w:tc>
      </w:tr>
      <w:tr w:rsidR="00F657EE" w:rsidRPr="00572637" w14:paraId="0B3E7E74" w14:textId="77777777" w:rsidTr="00FB5C46">
        <w:trPr>
          <w:trHeight w:val="844"/>
        </w:trPr>
        <w:tc>
          <w:tcPr>
            <w:tcW w:w="916" w:type="dxa"/>
            <w:shd w:val="clear" w:color="auto" w:fill="auto"/>
          </w:tcPr>
          <w:p w14:paraId="2024E6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6391" w:type="dxa"/>
            <w:shd w:val="clear" w:color="auto" w:fill="auto"/>
          </w:tcPr>
          <w:p w14:paraId="0C71F7DD" w14:textId="6EABA4A4" w:rsidR="00F657EE" w:rsidRPr="00572637" w:rsidRDefault="00EF727C" w:rsidP="00F657EE">
            <w:pPr>
              <w:widowControl w:val="0"/>
              <w:suppressAutoHyphens/>
              <w:spacing w:line="240" w:lineRule="auto"/>
              <w:ind w:firstLine="0"/>
            </w:pPr>
            <w:r w:rsidRPr="00A1432F">
              <w:rPr>
                <w:sz w:val="24"/>
                <w:szCs w:val="24"/>
              </w:rPr>
              <w:t>Не требуется.</w:t>
            </w:r>
          </w:p>
        </w:tc>
      </w:tr>
      <w:tr w:rsidR="00F657EE" w:rsidRPr="00572637" w14:paraId="3D6E622F" w14:textId="77777777" w:rsidTr="00FB5C46">
        <w:trPr>
          <w:trHeight w:val="1161"/>
        </w:trPr>
        <w:tc>
          <w:tcPr>
            <w:tcW w:w="916" w:type="dxa"/>
            <w:shd w:val="clear" w:color="auto" w:fill="auto"/>
          </w:tcPr>
          <w:p w14:paraId="7785DF3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 xml:space="preserve">Аспекты требований к </w:t>
            </w:r>
            <w:r w:rsidRPr="00572637">
              <w:rPr>
                <w:snapToGrid/>
                <w:spacing w:val="-6"/>
                <w:sz w:val="24"/>
                <w:szCs w:val="24"/>
              </w:rPr>
              <w:lastRenderedPageBreak/>
              <w:t>продукции и (или) условиям договора, по которым допускается подача альтернативных предложений</w:t>
            </w:r>
          </w:p>
        </w:tc>
        <w:tc>
          <w:tcPr>
            <w:tcW w:w="6391" w:type="dxa"/>
          </w:tcPr>
          <w:p w14:paraId="48ECBF29" w14:textId="77777777" w:rsidR="00F657EE" w:rsidRPr="00572637" w:rsidRDefault="00F657EE" w:rsidP="00F657EE">
            <w:pPr>
              <w:widowControl w:val="0"/>
              <w:spacing w:line="240" w:lineRule="auto"/>
              <w:ind w:firstLine="0"/>
              <w:rPr>
                <w:bCs/>
                <w:snapToGrid/>
                <w:sz w:val="24"/>
                <w:szCs w:val="24"/>
              </w:rPr>
            </w:pPr>
            <w:r w:rsidRPr="00572637">
              <w:rPr>
                <w:bCs/>
                <w:snapToGrid/>
                <w:sz w:val="24"/>
                <w:szCs w:val="24"/>
              </w:rPr>
              <w:lastRenderedPageBreak/>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3" w:name="_Ref468359956"/>
      <w:bookmarkStart w:id="344" w:name="_Toc468778209"/>
      <w:bookmarkStart w:id="345" w:name="_Toc131693209"/>
      <w:bookmarkStart w:id="346" w:name="_Toc188542918"/>
      <w:r w:rsidRPr="00572637">
        <w:rPr>
          <w:rFonts w:ascii="Times New Roman" w:hAnsi="Times New Roman"/>
          <w:sz w:val="28"/>
          <w:szCs w:val="28"/>
          <w:lang w:val="ru-RU"/>
        </w:rPr>
        <w:lastRenderedPageBreak/>
        <w:t>ПОРЯДОК ОЦЕНКИ И СОПОСТАВЛЕНИЯ ЗАЯВОК</w:t>
      </w:r>
      <w:bookmarkEnd w:id="343"/>
      <w:bookmarkEnd w:id="344"/>
      <w:bookmarkEnd w:id="345"/>
      <w:bookmarkEnd w:id="346"/>
    </w:p>
    <w:p w14:paraId="6A467853" w14:textId="77777777" w:rsidR="00F45EFC" w:rsidRPr="00572637" w:rsidRDefault="00F45EFC" w:rsidP="005E0B6E">
      <w:pPr>
        <w:pStyle w:val="20"/>
        <w:rPr>
          <w:bCs/>
        </w:rPr>
      </w:pPr>
      <w:bookmarkStart w:id="347" w:name="_Toc5979886"/>
      <w:bookmarkStart w:id="348" w:name="_Toc11328162"/>
      <w:bookmarkStart w:id="349" w:name="_Toc36710335"/>
      <w:bookmarkStart w:id="350" w:name="_Toc37584581"/>
      <w:bookmarkStart w:id="351" w:name="_Ref126576468"/>
      <w:bookmarkStart w:id="352" w:name="_Toc126578271"/>
      <w:bookmarkStart w:id="353" w:name="_Toc126578539"/>
      <w:bookmarkStart w:id="354" w:name="_Toc126580359"/>
      <w:bookmarkStart w:id="355" w:name="_Toc126655280"/>
      <w:bookmarkStart w:id="356" w:name="_Toc131693210"/>
      <w:bookmarkStart w:id="357" w:name="_Ref131945374"/>
      <w:bookmarkStart w:id="358"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7"/>
      <w:bookmarkEnd w:id="348"/>
      <w:bookmarkEnd w:id="349"/>
      <w:bookmarkEnd w:id="350"/>
      <w:bookmarkEnd w:id="351"/>
      <w:bookmarkEnd w:id="352"/>
      <w:bookmarkEnd w:id="353"/>
      <w:bookmarkEnd w:id="354"/>
      <w:bookmarkEnd w:id="355"/>
      <w:bookmarkEnd w:id="356"/>
      <w:bookmarkEnd w:id="357"/>
      <w:bookmarkEnd w:id="3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90</w:t>
            </w:r>
          </w:p>
        </w:tc>
        <w:tc>
          <w:tcPr>
            <w:tcW w:w="1701" w:type="dxa"/>
            <w:shd w:val="clear" w:color="auto" w:fill="auto"/>
            <w:vAlign w:val="center"/>
          </w:tcPr>
          <w:p w14:paraId="31A756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2981EF94" w:rsidR="00F45EFC" w:rsidRPr="00572637" w:rsidRDefault="00831750"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w:t>
            </w:r>
          </w:p>
        </w:tc>
        <w:tc>
          <w:tcPr>
            <w:tcW w:w="1701" w:type="dxa"/>
            <w:shd w:val="clear" w:color="auto" w:fill="auto"/>
            <w:vAlign w:val="center"/>
          </w:tcPr>
          <w:p w14:paraId="61D93E52"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59" w:name="_Toc5979887"/>
      <w:bookmarkStart w:id="360" w:name="_Toc11328163"/>
      <w:bookmarkStart w:id="361" w:name="_Toc36710336"/>
      <w:bookmarkStart w:id="362" w:name="_Toc37584582"/>
      <w:bookmarkStart w:id="363" w:name="_Toc126578272"/>
      <w:bookmarkStart w:id="364" w:name="_Toc126578540"/>
      <w:bookmarkStart w:id="365" w:name="_Toc126580360"/>
      <w:bookmarkStart w:id="366" w:name="_Toc126655281"/>
      <w:bookmarkStart w:id="367" w:name="_Toc131693211"/>
      <w:bookmarkStart w:id="368" w:name="_Toc188542920"/>
      <w:r w:rsidRPr="00572637">
        <w:t>Порядок оценки заявок по критерию «Цена договора»</w:t>
      </w:r>
      <w:bookmarkEnd w:id="359"/>
      <w:bookmarkEnd w:id="360"/>
      <w:bookmarkEnd w:id="361"/>
      <w:bookmarkEnd w:id="362"/>
      <w:bookmarkEnd w:id="363"/>
      <w:bookmarkEnd w:id="364"/>
      <w:bookmarkEnd w:id="365"/>
      <w:bookmarkEnd w:id="366"/>
      <w:r w:rsidRPr="00572637">
        <w:rPr>
          <w:lang w:val="ru-RU"/>
        </w:rPr>
        <w:t>.</w:t>
      </w:r>
      <w:bookmarkEnd w:id="367"/>
      <w:bookmarkEnd w:id="368"/>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E65E26"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E65E26"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E65E26"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E65E26"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46873CD5" w:rsidR="00F45EFC" w:rsidRPr="00572637" w:rsidRDefault="00F45EFC" w:rsidP="005E0B6E">
      <w:pPr>
        <w:pStyle w:val="20"/>
        <w:rPr>
          <w:bCs/>
        </w:rPr>
      </w:pPr>
      <w:bookmarkStart w:id="369" w:name="_Toc188542921"/>
      <w:r w:rsidRPr="00572637">
        <w:t>Порядок оценки заявок по</w:t>
      </w:r>
      <w:r w:rsidRPr="00572637">
        <w:rPr>
          <w:rFonts w:eastAsia="Calibri"/>
        </w:rPr>
        <w:t xml:space="preserve"> критерию</w:t>
      </w:r>
      <w:r w:rsidRPr="00572637">
        <w:t xml:space="preserve"> «</w:t>
      </w:r>
      <w:r w:rsidR="00831750">
        <w:rPr>
          <w:lang w:val="ru-RU"/>
        </w:rPr>
        <w:t>Опыт</w:t>
      </w:r>
      <w:r w:rsidRPr="00572637">
        <w:t xml:space="preserve"> участника».</w:t>
      </w:r>
      <w:bookmarkEnd w:id="369"/>
    </w:p>
    <w:p w14:paraId="011D07B1" w14:textId="559033C5"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831750" w:rsidRPr="00F17CBE">
        <w:rPr>
          <w:b/>
          <w:sz w:val="24"/>
          <w:szCs w:val="24"/>
        </w:rPr>
        <w:t>оказание специализированных услуг по комплексной и профессиональной уборке и поддержке чистоты нежилых помещений (клининговые услуги)</w:t>
      </w:r>
      <w:r w:rsidR="00831750">
        <w:rPr>
          <w:b/>
          <w:sz w:val="24"/>
          <w:szCs w:val="24"/>
          <w:lang w:val="ru-RU"/>
        </w:rPr>
        <w:t>.</w:t>
      </w:r>
    </w:p>
    <w:p w14:paraId="56333175" w14:textId="77777777" w:rsidR="00831750" w:rsidRPr="00F6282B" w:rsidRDefault="00831750" w:rsidP="00831750">
      <w:pPr>
        <w:pStyle w:val="aa"/>
        <w:numPr>
          <w:ilvl w:val="2"/>
          <w:numId w:val="48"/>
        </w:numPr>
        <w:tabs>
          <w:tab w:val="left" w:pos="1560"/>
        </w:tabs>
        <w:spacing w:line="240" w:lineRule="auto"/>
        <w:ind w:left="0" w:firstLine="851"/>
      </w:pPr>
      <w:bookmarkStart w:id="370" w:name="_Ref129967358"/>
      <w:bookmarkStart w:id="371" w:name="_Ref129967919"/>
      <w:bookmarkStart w:id="372" w:name="_Toc131692047"/>
      <w:bookmarkStart w:id="373" w:name="_Toc131693213"/>
      <w:bookmarkStart w:id="374" w:name="_Toc188542922"/>
      <w:bookmarkStart w:id="375"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Pr>
          <w:szCs w:val="28"/>
        </w:rPr>
        <w:t xml:space="preserve">подраздел </w:t>
      </w:r>
      <w:r>
        <w:rPr>
          <w:szCs w:val="28"/>
        </w:rPr>
        <w:fldChar w:fldCharType="begin"/>
      </w:r>
      <w:r>
        <w:rPr>
          <w:szCs w:val="28"/>
        </w:rPr>
        <w:instrText xml:space="preserve"> REF _Ref132010749 \r \h </w:instrText>
      </w:r>
      <w:r>
        <w:rPr>
          <w:szCs w:val="28"/>
        </w:rPr>
      </w:r>
      <w:r>
        <w:rPr>
          <w:szCs w:val="28"/>
        </w:rPr>
        <w:fldChar w:fldCharType="separate"/>
      </w:r>
      <w:r>
        <w:rPr>
          <w:szCs w:val="28"/>
        </w:rPr>
        <w:t>8.7</w:t>
      </w:r>
      <w:r>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Pr>
          <w:szCs w:val="28"/>
        </w:rPr>
        <w:fldChar w:fldCharType="begin"/>
      </w:r>
      <w:r w:rsidRPr="00584138">
        <w:rPr>
          <w:szCs w:val="28"/>
        </w:rPr>
        <w:instrText xml:space="preserve"> </w:instrText>
      </w:r>
      <w:r>
        <w:rPr>
          <w:szCs w:val="28"/>
          <w:lang w:val="en-US"/>
        </w:rPr>
        <w:instrText>REF</w:instrText>
      </w:r>
      <w:r w:rsidRPr="00584138">
        <w:rPr>
          <w:szCs w:val="28"/>
        </w:rPr>
        <w:instrText xml:space="preserve"> _</w:instrText>
      </w:r>
      <w:r>
        <w:rPr>
          <w:szCs w:val="28"/>
          <w:lang w:val="en-US"/>
        </w:rPr>
        <w:instrText>Ref</w:instrText>
      </w:r>
      <w:r w:rsidRPr="00584138">
        <w:rPr>
          <w:szCs w:val="28"/>
        </w:rPr>
        <w:instrText>462656320 \</w:instrText>
      </w:r>
      <w:r>
        <w:rPr>
          <w:szCs w:val="28"/>
          <w:lang w:val="en-US"/>
        </w:rPr>
        <w:instrText>r</w:instrText>
      </w:r>
      <w:r w:rsidRPr="00584138">
        <w:rPr>
          <w:szCs w:val="28"/>
        </w:rPr>
        <w:instrText xml:space="preserve"> \</w:instrText>
      </w:r>
      <w:r>
        <w:rPr>
          <w:szCs w:val="28"/>
          <w:lang w:val="en-US"/>
        </w:rPr>
        <w:instrText>h</w:instrText>
      </w:r>
      <w:r w:rsidRPr="00584138">
        <w:rPr>
          <w:szCs w:val="28"/>
        </w:rPr>
        <w:instrText xml:space="preserve"> </w:instrText>
      </w:r>
      <w:r>
        <w:rPr>
          <w:szCs w:val="28"/>
        </w:rPr>
      </w:r>
      <w:r>
        <w:rPr>
          <w:szCs w:val="28"/>
        </w:rPr>
        <w:fldChar w:fldCharType="separate"/>
      </w:r>
      <w:r w:rsidRPr="00431229">
        <w:rPr>
          <w:szCs w:val="28"/>
        </w:rPr>
        <w:t>5.3.3</w:t>
      </w:r>
      <w:r>
        <w:rPr>
          <w:szCs w:val="28"/>
        </w:rPr>
        <w:fldChar w:fldCharType="end"/>
      </w:r>
      <w:bookmarkEnd w:id="375"/>
      <w:r w:rsidRPr="006A2A41">
        <w:rPr>
          <w:szCs w:val="28"/>
        </w:rPr>
        <w:t>.</w:t>
      </w:r>
    </w:p>
    <w:p w14:paraId="04FD41C7" w14:textId="77777777" w:rsidR="00831750" w:rsidRDefault="00831750" w:rsidP="00831750">
      <w:pPr>
        <w:pStyle w:val="aa"/>
        <w:tabs>
          <w:tab w:val="left" w:pos="1560"/>
        </w:tabs>
        <w:spacing w:line="240" w:lineRule="auto"/>
        <w:ind w:left="0" w:firstLine="851"/>
        <w:rPr>
          <w:szCs w:val="28"/>
        </w:rPr>
      </w:pPr>
      <w:bookmarkStart w:id="376"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_Ref132010795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376"/>
    </w:p>
    <w:p w14:paraId="02D134D5" w14:textId="77777777" w:rsidR="00831750" w:rsidRDefault="00831750" w:rsidP="00831750">
      <w:pPr>
        <w:pStyle w:val="aa"/>
        <w:tabs>
          <w:tab w:val="left" w:pos="1560"/>
        </w:tabs>
        <w:spacing w:line="240" w:lineRule="auto"/>
        <w:ind w:left="0" w:firstLine="851"/>
        <w:rPr>
          <w:szCs w:val="28"/>
        </w:rPr>
      </w:pPr>
      <w:bookmarkStart w:id="377"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_Ref132010811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377"/>
    </w:p>
    <w:p w14:paraId="2EE47212" w14:textId="77777777" w:rsidR="00831750" w:rsidRDefault="00831750" w:rsidP="00831750">
      <w:pPr>
        <w:pStyle w:val="aa"/>
        <w:numPr>
          <w:ilvl w:val="2"/>
          <w:numId w:val="48"/>
        </w:numPr>
        <w:tabs>
          <w:tab w:val="left" w:pos="1560"/>
        </w:tabs>
        <w:spacing w:line="240" w:lineRule="auto"/>
        <w:ind w:left="0" w:firstLine="851"/>
      </w:pPr>
      <w:bookmarkStart w:id="378" w:name="_Ref462656320"/>
      <w:r w:rsidRPr="005E74A8">
        <w:lastRenderedPageBreak/>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378"/>
    </w:p>
    <w:p w14:paraId="0CF8FA35" w14:textId="77777777" w:rsidR="00831750" w:rsidRPr="00F6282B" w:rsidRDefault="00831750" w:rsidP="00831750">
      <w:pPr>
        <w:pStyle w:val="aa"/>
        <w:numPr>
          <w:ilvl w:val="0"/>
          <w:numId w:val="47"/>
        </w:numPr>
        <w:spacing w:line="240" w:lineRule="auto"/>
        <w:ind w:left="0" w:firstLine="851"/>
      </w:pPr>
      <w:bookmarkStart w:id="379" w:name="_Hlk132030128"/>
      <w:r w:rsidRPr="005E74A8">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379"/>
    </w:p>
    <w:p w14:paraId="46A36951" w14:textId="77777777" w:rsidR="00831750" w:rsidRDefault="00831750" w:rsidP="00831750">
      <w:pPr>
        <w:pStyle w:val="aa"/>
        <w:numPr>
          <w:ilvl w:val="0"/>
          <w:numId w:val="47"/>
        </w:numPr>
        <w:spacing w:line="240" w:lineRule="auto"/>
        <w:ind w:left="0" w:firstLine="851"/>
      </w:pPr>
      <w:bookmarkStart w:id="380"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380"/>
      <w:r w:rsidRPr="005E74A8">
        <w:rPr>
          <w:szCs w:val="28"/>
        </w:rPr>
        <w:t>.</w:t>
      </w:r>
    </w:p>
    <w:p w14:paraId="060C2CC2" w14:textId="77777777" w:rsidR="00831750" w:rsidRDefault="00831750" w:rsidP="00831750">
      <w:pPr>
        <w:pStyle w:val="aa"/>
        <w:numPr>
          <w:ilvl w:val="2"/>
          <w:numId w:val="48"/>
        </w:numPr>
        <w:spacing w:line="240" w:lineRule="auto"/>
        <w:ind w:left="0" w:firstLine="851"/>
      </w:pPr>
      <w:bookmarkStart w:id="381"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381"/>
    </w:p>
    <w:p w14:paraId="1C1DCA46" w14:textId="77777777" w:rsidR="00831750" w:rsidRPr="00F6282B" w:rsidRDefault="00831750" w:rsidP="00831750">
      <w:pPr>
        <w:pStyle w:val="aa"/>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14:paraId="3DE590F5" w14:textId="77777777" w:rsidR="00831750" w:rsidRPr="00F6282B" w:rsidRDefault="00831750" w:rsidP="00831750">
      <w:pPr>
        <w:pStyle w:val="aa"/>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Pr="00F6282B">
        <w:rPr>
          <w:szCs w:val="28"/>
        </w:rPr>
        <w:t>– рейтинг, присуждаемый i-й заявке по критерию «Опыт участника», в баллах;</w:t>
      </w:r>
    </w:p>
    <w:p w14:paraId="2AF6E351" w14:textId="77777777" w:rsidR="00831750" w:rsidRPr="00F6282B" w:rsidRDefault="00831750" w:rsidP="00831750">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Pr="00F6282B">
        <w:rPr>
          <w:rFonts w:eastAsia="Calibri"/>
          <w:snapToGrid/>
          <w:szCs w:val="28"/>
          <w:lang w:eastAsia="en-US"/>
        </w:rPr>
        <w:t xml:space="preserve">– </w:t>
      </w:r>
      <w:bookmarkStart w:id="382" w:name="_Hlk132030197"/>
      <w:r w:rsidRPr="00F6282B">
        <w:rPr>
          <w:rFonts w:eastAsia="Calibri"/>
          <w:snapToGrid/>
          <w:szCs w:val="28"/>
          <w:lang w:eastAsia="en-US"/>
        </w:rPr>
        <w:t>значение опыта i-го участника, в рублях</w:t>
      </w:r>
      <w:bookmarkEnd w:id="382"/>
      <w:r w:rsidRPr="00F6282B">
        <w:rPr>
          <w:rFonts w:eastAsia="Calibri"/>
          <w:snapToGrid/>
          <w:szCs w:val="28"/>
          <w:lang w:eastAsia="en-US"/>
        </w:rPr>
        <w:t>;</w:t>
      </w:r>
    </w:p>
    <w:p w14:paraId="5C7B6BDF" w14:textId="77777777" w:rsidR="00831750" w:rsidRPr="00F6282B" w:rsidRDefault="00831750" w:rsidP="00831750">
      <w:pPr>
        <w:pStyle w:val="aa"/>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Pr="00F6282B">
        <w:rPr>
          <w:rFonts w:eastAsia="Calibri"/>
          <w:snapToGrid/>
          <w:szCs w:val="28"/>
          <w:lang w:eastAsia="en-US"/>
        </w:rPr>
        <w:t xml:space="preserve">– </w:t>
      </w:r>
      <w:bookmarkStart w:id="383" w:name="_Hlk132030250"/>
      <w:r w:rsidRPr="00F6282B">
        <w:rPr>
          <w:rFonts w:eastAsia="Calibri"/>
          <w:snapToGrid/>
          <w:szCs w:val="28"/>
          <w:lang w:eastAsia="en-US"/>
        </w:rPr>
        <w:t>наибольшее значение опыта из представленных участниками закупки, в рублях</w:t>
      </w:r>
      <w:bookmarkEnd w:id="383"/>
      <w:r w:rsidRPr="00F6282B">
        <w:rPr>
          <w:rFonts w:eastAsia="Calibri"/>
          <w:snapToGrid/>
          <w:szCs w:val="28"/>
          <w:lang w:eastAsia="en-US"/>
        </w:rPr>
        <w:t>.</w:t>
      </w:r>
    </w:p>
    <w:p w14:paraId="05E634DD" w14:textId="77777777" w:rsidR="00831750" w:rsidRPr="00F6282B" w:rsidRDefault="00831750" w:rsidP="00831750">
      <w:pPr>
        <w:pStyle w:val="11"/>
        <w:numPr>
          <w:ilvl w:val="1"/>
          <w:numId w:val="48"/>
        </w:numPr>
        <w:tabs>
          <w:tab w:val="left" w:pos="1418"/>
        </w:tabs>
        <w:ind w:left="0" w:firstLine="851"/>
        <w:rPr>
          <w:szCs w:val="20"/>
        </w:rPr>
      </w:pPr>
      <w:bookmarkStart w:id="384" w:name="_Toc131946869"/>
      <w:bookmarkStart w:id="385" w:name="_Toc138145953"/>
      <w:r w:rsidRPr="00F6282B">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fldChar w:fldCharType="begin"/>
      </w:r>
      <w:r>
        <w:instrText xml:space="preserve"> REF _Ref132010827 \r \h </w:instrText>
      </w:r>
      <w:r>
        <w:fldChar w:fldCharType="separate"/>
      </w:r>
      <w:r>
        <w:t>5.1</w:t>
      </w:r>
      <w:r>
        <w:fldChar w:fldCharType="end"/>
      </w:r>
      <w:r w:rsidRPr="00F6282B">
        <w:t>):</w:t>
      </w:r>
      <w:bookmarkEnd w:id="384"/>
      <w:bookmarkEnd w:id="385"/>
    </w:p>
    <w:bookmarkStart w:id="386" w:name="_Hlk132030510"/>
    <w:p w14:paraId="6B86B682" w14:textId="77777777" w:rsidR="00831750" w:rsidRPr="00F6282B" w:rsidRDefault="00831750" w:rsidP="00831750">
      <w:pPr>
        <w:pStyle w:val="a1"/>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Pr="00F6282B">
        <w:rPr>
          <w:szCs w:val="28"/>
          <w:lang w:val="ru-RU"/>
        </w:rPr>
        <w:t>, где:</w:t>
      </w:r>
    </w:p>
    <w:bookmarkEnd w:id="386"/>
    <w:p w14:paraId="2A148A38" w14:textId="77777777" w:rsidR="00831750" w:rsidRDefault="00831750" w:rsidP="00831750">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Pr="00F6282B">
        <w:rPr>
          <w:rFonts w:eastAsia="Calibri"/>
          <w:iCs/>
          <w:snapToGrid/>
          <w:szCs w:val="28"/>
          <w:vertAlign w:val="subscript"/>
          <w:lang w:eastAsia="en-US"/>
        </w:rPr>
        <w:t xml:space="preserve"> </w:t>
      </w:r>
      <w:r w:rsidRPr="00F6282B">
        <w:rPr>
          <w:rFonts w:eastAsia="Calibri"/>
          <w:i/>
          <w:iCs/>
          <w:snapToGrid/>
          <w:szCs w:val="28"/>
          <w:lang w:eastAsia="en-US"/>
        </w:rPr>
        <w:t xml:space="preserve">– </w:t>
      </w:r>
      <w:r w:rsidRPr="00F6282B">
        <w:rPr>
          <w:rFonts w:eastAsia="Calibri"/>
          <w:snapToGrid/>
          <w:szCs w:val="28"/>
          <w:lang w:eastAsia="en-US"/>
        </w:rPr>
        <w:t>итоговый</w:t>
      </w:r>
      <w:r w:rsidRPr="005E74A8">
        <w:rPr>
          <w:rFonts w:eastAsia="Calibri"/>
          <w:snapToGrid/>
          <w:szCs w:val="28"/>
          <w:lang w:eastAsia="en-US"/>
        </w:rPr>
        <w:t xml:space="preserve"> рейтинг (итоговая оценка) i-го участника, в баллах.</w:t>
      </w:r>
    </w:p>
    <w:p w14:paraId="71075CE2" w14:textId="77777777" w:rsidR="00831750" w:rsidRPr="00F6282B" w:rsidRDefault="00831750" w:rsidP="00831750">
      <w:pPr>
        <w:pStyle w:val="aa"/>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42834270" w14:textId="77777777" w:rsidR="00831750" w:rsidRPr="00F6282B" w:rsidRDefault="00831750" w:rsidP="00831750">
      <w:pPr>
        <w:pStyle w:val="11"/>
        <w:numPr>
          <w:ilvl w:val="1"/>
          <w:numId w:val="48"/>
        </w:numPr>
        <w:tabs>
          <w:tab w:val="left" w:pos="1418"/>
        </w:tabs>
        <w:ind w:left="0" w:firstLine="851"/>
        <w:rPr>
          <w:szCs w:val="20"/>
        </w:rPr>
      </w:pPr>
      <w:bookmarkStart w:id="387" w:name="_Toc131946870"/>
      <w:bookmarkStart w:id="388" w:name="_Toc138145954"/>
      <w:r w:rsidRPr="00245105">
        <w:t>Применяемые</w:t>
      </w:r>
      <w:r w:rsidRPr="00245105">
        <w:rPr>
          <w:snapToGrid/>
        </w:rPr>
        <w:t xml:space="preserve"> правила</w:t>
      </w:r>
      <w:bookmarkEnd w:id="387"/>
      <w:r>
        <w:rPr>
          <w:snapToGrid/>
        </w:rPr>
        <w:t>.</w:t>
      </w:r>
      <w:bookmarkEnd w:id="388"/>
    </w:p>
    <w:p w14:paraId="409891BD" w14:textId="77777777" w:rsidR="00831750" w:rsidRDefault="00831750" w:rsidP="00831750">
      <w:pPr>
        <w:pStyle w:val="aa"/>
        <w:numPr>
          <w:ilvl w:val="2"/>
          <w:numId w:val="48"/>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14:paraId="381BCB57" w14:textId="77777777" w:rsidR="00831750" w:rsidRPr="00F6282B" w:rsidRDefault="00831750" w:rsidP="00831750">
      <w:pPr>
        <w:pStyle w:val="aa"/>
        <w:numPr>
          <w:ilvl w:val="2"/>
          <w:numId w:val="48"/>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14:paraId="1D548D9E" w14:textId="77777777" w:rsidR="00831750" w:rsidRPr="00F6282B" w:rsidRDefault="00831750" w:rsidP="00831750">
      <w:pPr>
        <w:pStyle w:val="aa"/>
        <w:numPr>
          <w:ilvl w:val="2"/>
          <w:numId w:val="48"/>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4FC9A50A" w14:textId="77777777" w:rsidR="00831750" w:rsidRPr="00F6282B" w:rsidRDefault="00831750" w:rsidP="00831750">
      <w:pPr>
        <w:pStyle w:val="aa"/>
        <w:numPr>
          <w:ilvl w:val="2"/>
          <w:numId w:val="48"/>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w:t>
      </w:r>
      <w:r w:rsidRPr="00435CF6">
        <w:rPr>
          <w:color w:val="000000"/>
          <w:szCs w:val="28"/>
        </w:rPr>
        <w:lastRenderedPageBreak/>
        <w:t>предложения сравниваются с учетом стоимости таможенной очистки, без учета НДС.</w:t>
      </w:r>
    </w:p>
    <w:p w14:paraId="05CD44C8" w14:textId="77777777" w:rsidR="00831750" w:rsidRDefault="00831750" w:rsidP="00831750">
      <w:pPr>
        <w:pStyle w:val="aa"/>
        <w:numPr>
          <w:ilvl w:val="2"/>
          <w:numId w:val="48"/>
        </w:numPr>
        <w:tabs>
          <w:tab w:val="left" w:pos="1560"/>
        </w:tabs>
        <w:spacing w:line="240" w:lineRule="auto"/>
        <w:ind w:left="0" w:firstLine="851"/>
      </w:pPr>
      <w:r w:rsidRPr="00435CF6">
        <w:rPr>
          <w:color w:val="000000"/>
          <w:szCs w:val="28"/>
        </w:rPr>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участника не суммируются, к расчету принимается </w:t>
      </w:r>
      <w:r w:rsidRPr="009A562C">
        <w:t>наибольшее</w:t>
      </w:r>
      <w:r>
        <w:t xml:space="preserve">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r w:rsidRPr="00572637">
        <w:rPr>
          <w:rFonts w:ascii="Times New Roman" w:hAnsi="Times New Roman"/>
          <w:sz w:val="28"/>
          <w:szCs w:val="28"/>
          <w:lang w:val="ru-RU"/>
        </w:rPr>
        <w:lastRenderedPageBreak/>
        <w:t>ПРОЕКТ ДОГОВОРА</w:t>
      </w:r>
      <w:bookmarkEnd w:id="370"/>
      <w:bookmarkEnd w:id="371"/>
      <w:bookmarkEnd w:id="372"/>
      <w:bookmarkEnd w:id="373"/>
      <w:bookmarkEnd w:id="374"/>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89" w:name="_Toc528857699"/>
      <w:bookmarkStart w:id="390" w:name="_Toc529523623"/>
      <w:bookmarkStart w:id="391" w:name="_Toc529783099"/>
      <w:bookmarkStart w:id="392" w:name="_Toc530642809"/>
      <w:bookmarkStart w:id="393" w:name="_Toc531676474"/>
      <w:bookmarkStart w:id="394" w:name="_Toc532202840"/>
      <w:bookmarkStart w:id="395" w:name="_Toc532564236"/>
      <w:bookmarkStart w:id="396" w:name="_Toc4403115"/>
      <w:bookmarkStart w:id="397" w:name="_Toc5979892"/>
      <w:bookmarkStart w:id="398" w:name="_Toc11328168"/>
      <w:bookmarkStart w:id="399" w:name="_Toc36710340"/>
      <w:bookmarkStart w:id="400" w:name="_Toc37584586"/>
      <w:bookmarkStart w:id="401" w:name="_Toc126577883"/>
      <w:bookmarkStart w:id="402" w:name="_Toc131692048"/>
      <w:bookmarkStart w:id="403"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89"/>
      <w:bookmarkEnd w:id="390"/>
      <w:bookmarkEnd w:id="391"/>
      <w:bookmarkEnd w:id="392"/>
      <w:bookmarkEnd w:id="393"/>
      <w:bookmarkEnd w:id="394"/>
      <w:bookmarkEnd w:id="395"/>
      <w:bookmarkEnd w:id="396"/>
      <w:bookmarkEnd w:id="397"/>
      <w:bookmarkEnd w:id="398"/>
      <w:bookmarkEnd w:id="399"/>
      <w:bookmarkEnd w:id="400"/>
      <w:bookmarkEnd w:id="401"/>
      <w:r w:rsidRPr="00572637">
        <w:t>.</w:t>
      </w:r>
      <w:bookmarkEnd w:id="402"/>
      <w:bookmarkEnd w:id="403"/>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404" w:name="_Toc528857700"/>
      <w:bookmarkStart w:id="405" w:name="_Toc529523624"/>
      <w:bookmarkStart w:id="406" w:name="_Toc529783100"/>
      <w:bookmarkStart w:id="407" w:name="_Toc530642810"/>
      <w:bookmarkStart w:id="408" w:name="_Toc531676475"/>
      <w:bookmarkStart w:id="409" w:name="_Toc532202841"/>
      <w:bookmarkStart w:id="410" w:name="_Toc532564237"/>
      <w:bookmarkStart w:id="411" w:name="_Toc4403116"/>
      <w:bookmarkStart w:id="412" w:name="_Toc5979893"/>
      <w:bookmarkStart w:id="413" w:name="_Toc11328169"/>
      <w:bookmarkStart w:id="414" w:name="_Toc36710341"/>
      <w:bookmarkStart w:id="415" w:name="_Toc37584587"/>
      <w:bookmarkStart w:id="416" w:name="_Toc131692049"/>
      <w:bookmarkStart w:id="417"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18" w:name="_Toc4403117"/>
      <w:bookmarkStart w:id="419" w:name="_Toc5979894"/>
      <w:bookmarkStart w:id="420" w:name="_Toc11328170"/>
      <w:bookmarkStart w:id="421" w:name="_Toc36710342"/>
      <w:bookmarkStart w:id="422" w:name="_Toc37584588"/>
      <w:bookmarkStart w:id="423" w:name="_Toc131692050"/>
      <w:bookmarkStart w:id="424"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18"/>
      <w:bookmarkEnd w:id="419"/>
      <w:bookmarkEnd w:id="420"/>
      <w:bookmarkEnd w:id="421"/>
      <w:bookmarkEnd w:id="422"/>
      <w:bookmarkEnd w:id="423"/>
      <w:bookmarkEnd w:id="424"/>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25" w:name="_Ref129967363"/>
      <w:bookmarkStart w:id="426" w:name="_Ref129967926"/>
      <w:bookmarkStart w:id="427" w:name="_Ref129968516"/>
      <w:bookmarkStart w:id="428" w:name="_Toc131692051"/>
      <w:bookmarkStart w:id="429" w:name="_Toc131693217"/>
      <w:bookmarkStart w:id="430" w:name="_Toc188542923"/>
      <w:r w:rsidRPr="00572637">
        <w:rPr>
          <w:rFonts w:ascii="Times New Roman" w:hAnsi="Times New Roman"/>
          <w:sz w:val="28"/>
          <w:szCs w:val="28"/>
          <w:lang w:val="ru-RU"/>
        </w:rPr>
        <w:t>ТЕХНИЧЕСКОЕ ЗАДАНИЕ (ТРЕБОВАНИЯ К ПРОДУКЦИИ (ПРЕДМЕТУ ЗАКУПКИ)</w:t>
      </w:r>
      <w:bookmarkEnd w:id="425"/>
      <w:bookmarkEnd w:id="426"/>
      <w:bookmarkEnd w:id="427"/>
      <w:bookmarkEnd w:id="428"/>
      <w:bookmarkEnd w:id="429"/>
      <w:bookmarkEnd w:id="430"/>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31"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31"/>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32" w:name="_Ref4162037"/>
      <w:bookmarkStart w:id="433" w:name="_Toc131693219"/>
      <w:bookmarkStart w:id="434"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32"/>
      <w:bookmarkEnd w:id="433"/>
      <w:bookmarkEnd w:id="434"/>
    </w:p>
    <w:p w14:paraId="55739378" w14:textId="77777777" w:rsidR="00795B25" w:rsidRPr="00572637" w:rsidRDefault="00795B25" w:rsidP="005E0B6E">
      <w:pPr>
        <w:pStyle w:val="20"/>
        <w:rPr>
          <w:bCs/>
        </w:rPr>
      </w:pPr>
      <w:bookmarkStart w:id="435" w:name="_Toc461040000"/>
      <w:bookmarkStart w:id="436" w:name="_Toc461123000"/>
      <w:bookmarkStart w:id="437" w:name="_Ref462132990"/>
      <w:bookmarkStart w:id="438" w:name="_Toc462299486"/>
      <w:bookmarkStart w:id="439" w:name="_Toc462645446"/>
      <w:bookmarkStart w:id="440" w:name="_Toc462911312"/>
      <w:bookmarkStart w:id="441" w:name="_Toc462918372"/>
      <w:bookmarkStart w:id="442" w:name="_Toc463433143"/>
      <w:bookmarkStart w:id="443" w:name="_Toc468778217"/>
      <w:bookmarkStart w:id="444" w:name="_Toc491359071"/>
      <w:bookmarkStart w:id="445" w:name="_Toc530642815"/>
      <w:bookmarkStart w:id="446" w:name="_Toc531676480"/>
      <w:bookmarkStart w:id="447" w:name="_Toc532202846"/>
      <w:bookmarkStart w:id="448" w:name="_Toc532564242"/>
      <w:bookmarkStart w:id="449" w:name="_Toc11328174"/>
      <w:bookmarkStart w:id="450" w:name="_Toc36710346"/>
      <w:bookmarkStart w:id="451" w:name="_Ref126573438"/>
      <w:bookmarkStart w:id="452" w:name="_Toc131693220"/>
      <w:bookmarkStart w:id="453" w:name="_Ref131944345"/>
      <w:bookmarkStart w:id="454" w:name="_Toc188542925"/>
      <w:r w:rsidRPr="00572637">
        <w:t>Заявка на участие в запросе предложений (форма 1)</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572637">
        <w:t>.</w:t>
      </w:r>
      <w:bookmarkEnd w:id="453"/>
      <w:bookmarkEnd w:id="454"/>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_________________________________________________</w:t>
            </w:r>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услуг)__________________________________________________________,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w:t>
      </w:r>
      <w:r w:rsidRPr="00572637">
        <w:rPr>
          <w:snapToGrid/>
          <w:szCs w:val="28"/>
        </w:rPr>
        <w:lastRenderedPageBreak/>
        <w:t xml:space="preserve">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55" w:name="_Toc530642814"/>
      <w:bookmarkStart w:id="456" w:name="_Toc531676479"/>
      <w:bookmarkStart w:id="457" w:name="_Toc532202845"/>
      <w:bookmarkStart w:id="458" w:name="_Toc532564241"/>
      <w:bookmarkStart w:id="459" w:name="_Toc11328175"/>
      <w:bookmarkStart w:id="460" w:name="_Toc36710347"/>
      <w:r w:rsidRPr="00572637">
        <w:t>Опись документов</w:t>
      </w:r>
      <w:bookmarkEnd w:id="455"/>
      <w:bookmarkEnd w:id="456"/>
      <w:bookmarkEnd w:id="457"/>
      <w:bookmarkEnd w:id="458"/>
      <w:r w:rsidRPr="00572637">
        <w:t>, входящих в состав заявки</w:t>
      </w:r>
      <w:bookmarkEnd w:id="459"/>
      <w:bookmarkEnd w:id="460"/>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61" w:name="_Hlk527899685"/>
      <w:r w:rsidRPr="00572637">
        <w:rPr>
          <w:b/>
          <w:bCs/>
          <w:iCs/>
          <w:snapToGrid/>
          <w:szCs w:val="28"/>
        </w:rPr>
        <w:lastRenderedPageBreak/>
        <w:t>Инструкция по заполнению формы:</w:t>
      </w:r>
    </w:p>
    <w:bookmarkEnd w:id="461"/>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9"/>
          <w:pgSz w:w="11906" w:h="16838"/>
          <w:pgMar w:top="1134" w:right="850" w:bottom="1134" w:left="1701" w:header="708" w:footer="708" w:gutter="0"/>
          <w:cols w:space="708"/>
          <w:titlePg/>
          <w:docGrid w:linePitch="381"/>
        </w:sectPr>
      </w:pPr>
      <w:bookmarkStart w:id="462" w:name="_Toc530411544"/>
      <w:bookmarkStart w:id="463" w:name="_Toc531676481"/>
      <w:bookmarkStart w:id="464" w:name="_Toc532202847"/>
      <w:bookmarkStart w:id="465" w:name="_Toc532564243"/>
      <w:bookmarkStart w:id="466" w:name="_Toc11328176"/>
      <w:bookmarkStart w:id="467" w:name="_Toc36710348"/>
      <w:bookmarkStart w:id="468" w:name="_Ref126573382"/>
      <w:bookmarkStart w:id="469" w:name="_Ref126573450"/>
      <w:bookmarkStart w:id="470" w:name="_Toc131693221"/>
    </w:p>
    <w:p w14:paraId="7B329E5D" w14:textId="77777777" w:rsidR="00795B25" w:rsidRPr="00572637" w:rsidRDefault="00795B25" w:rsidP="005E0B6E">
      <w:pPr>
        <w:pStyle w:val="20"/>
        <w:rPr>
          <w:bCs/>
        </w:rPr>
      </w:pPr>
      <w:bookmarkStart w:id="471" w:name="_Ref131944328"/>
      <w:bookmarkStart w:id="472" w:name="_Ref131944351"/>
      <w:bookmarkStart w:id="473" w:name="_Toc188542926"/>
      <w:r w:rsidRPr="00572637">
        <w:lastRenderedPageBreak/>
        <w:t>Техническое предложение/ «Описание поставляемой продукции, являющейся предметом закупки» (форма 2)</w:t>
      </w:r>
      <w:bookmarkEnd w:id="462"/>
      <w:bookmarkEnd w:id="463"/>
      <w:bookmarkEnd w:id="464"/>
      <w:bookmarkEnd w:id="465"/>
      <w:bookmarkEnd w:id="466"/>
      <w:bookmarkEnd w:id="467"/>
      <w:bookmarkEnd w:id="468"/>
      <w:bookmarkEnd w:id="469"/>
      <w:bookmarkEnd w:id="470"/>
      <w:bookmarkEnd w:id="471"/>
      <w:bookmarkEnd w:id="472"/>
      <w:bookmarkEnd w:id="473"/>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74"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75" w:name="_Hlk130198747"/>
      <w:bookmarkEnd w:id="474"/>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1….[</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2….[</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3….[</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75"/>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76" w:name="_Toc11328177"/>
      <w:bookmarkStart w:id="477" w:name="_Toc36710349"/>
      <w:bookmarkStart w:id="478" w:name="_Ref126573458"/>
      <w:bookmarkStart w:id="479" w:name="_Toc131693222"/>
    </w:p>
    <w:p w14:paraId="054A7275" w14:textId="77777777" w:rsidR="00795B25" w:rsidRPr="00572637" w:rsidRDefault="001B46DD" w:rsidP="005E0B6E">
      <w:pPr>
        <w:pStyle w:val="20"/>
        <w:rPr>
          <w:bCs/>
        </w:rPr>
      </w:pPr>
      <w:bookmarkStart w:id="480" w:name="_Ref131944359"/>
      <w:bookmarkStart w:id="481" w:name="_Toc188542927"/>
      <w:r w:rsidRPr="00572637">
        <w:lastRenderedPageBreak/>
        <w:t>Коммерческое предложение (форма 3)</w:t>
      </w:r>
      <w:bookmarkEnd w:id="476"/>
      <w:bookmarkEnd w:id="477"/>
      <w:bookmarkEnd w:id="478"/>
      <w:bookmarkEnd w:id="479"/>
      <w:bookmarkEnd w:id="480"/>
      <w:bookmarkEnd w:id="481"/>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02"/>
        <w:gridCol w:w="914"/>
        <w:gridCol w:w="1058"/>
        <w:gridCol w:w="2008"/>
        <w:gridCol w:w="2333"/>
        <w:gridCol w:w="648"/>
        <w:gridCol w:w="774"/>
        <w:gridCol w:w="1294"/>
        <w:gridCol w:w="1034"/>
        <w:gridCol w:w="1294"/>
        <w:gridCol w:w="1099"/>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82"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82"/>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0B7E3D" w:rsidRDefault="0001428A" w:rsidP="007508F6">
      <w:pPr>
        <w:pStyle w:val="a2"/>
        <w:widowControl w:val="0"/>
        <w:numPr>
          <w:ilvl w:val="3"/>
          <w:numId w:val="29"/>
        </w:numPr>
        <w:shd w:val="clear" w:color="auto" w:fill="FFFFFF"/>
        <w:spacing w:line="240" w:lineRule="auto"/>
        <w:ind w:left="709" w:hanging="709"/>
      </w:pPr>
      <w:r w:rsidRPr="000B7E3D">
        <w:t xml:space="preserve">Участник </w:t>
      </w:r>
      <w:r w:rsidRPr="000B7E3D">
        <w:rPr>
          <w:szCs w:val="28"/>
        </w:rPr>
        <w:t>указывает</w:t>
      </w:r>
      <w:r w:rsidRPr="000B7E3D">
        <w:rPr>
          <w:szCs w:val="28"/>
          <w:lang w:val="ru-RU"/>
        </w:rPr>
        <w:t xml:space="preserve"> порядковый </w:t>
      </w:r>
      <w:r w:rsidRPr="000B7E3D">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0B7E3D">
        <w:rPr>
          <w:lang w:val="ru-RU"/>
        </w:rPr>
        <w:t xml:space="preserve"> – </w:t>
      </w:r>
      <w:r w:rsidRPr="000B7E3D">
        <w:t>членов Евразийского экономического союза, за исключением Российской Федерации.</w:t>
      </w:r>
    </w:p>
    <w:p w14:paraId="2DCB45CB" w14:textId="083808AF" w:rsidR="001B46DD" w:rsidRPr="000B7E3D"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0B7E3D">
        <w:t>Участник указывает</w:t>
      </w:r>
      <w:r w:rsidRPr="000B7E3D">
        <w:rPr>
          <w:sz w:val="24"/>
          <w:szCs w:val="24"/>
        </w:rPr>
        <w:t xml:space="preserve"> </w:t>
      </w:r>
      <w:r w:rsidRPr="000B7E3D">
        <w:rPr>
          <w:bCs/>
          <w:snapToGrid/>
          <w:color w:val="000000"/>
          <w:szCs w:val="28"/>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0B7E3D">
        <w:rPr>
          <w:bCs/>
          <w:snapToGrid/>
          <w:color w:val="000000"/>
          <w:szCs w:val="28"/>
          <w:lang w:val="ru-RU"/>
        </w:rPr>
        <w:t> </w:t>
      </w:r>
      <w:r w:rsidRPr="000B7E3D">
        <w:rPr>
          <w:bCs/>
          <w:snapToGrid/>
          <w:color w:val="000000"/>
          <w:szCs w:val="28"/>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83" w:name="_Toc11328178"/>
      <w:bookmarkStart w:id="484" w:name="_Toc36710350"/>
      <w:bookmarkStart w:id="485" w:name="_Ref126573519"/>
      <w:bookmarkStart w:id="486" w:name="_Toc131693223"/>
      <w:bookmarkStart w:id="487" w:name="_Ref131944388"/>
      <w:bookmarkStart w:id="488" w:name="_Toc188542928"/>
      <w:r w:rsidRPr="00572637">
        <w:lastRenderedPageBreak/>
        <w:t>Анкета участника (форма 4)</w:t>
      </w:r>
      <w:bookmarkEnd w:id="483"/>
      <w:bookmarkEnd w:id="484"/>
      <w:bookmarkEnd w:id="485"/>
      <w:bookmarkEnd w:id="486"/>
      <w:bookmarkEnd w:id="487"/>
      <w:bookmarkEnd w:id="488"/>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89"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89"/>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90"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90"/>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91" w:name="_Toc527563099"/>
      <w:bookmarkStart w:id="492" w:name="_Toc530642818"/>
      <w:bookmarkStart w:id="493" w:name="_Toc531676483"/>
      <w:bookmarkStart w:id="494" w:name="_Toc532202849"/>
      <w:bookmarkStart w:id="495" w:name="_Toc532564245"/>
      <w:bookmarkStart w:id="496" w:name="_Toc11328179"/>
      <w:bookmarkStart w:id="497" w:name="_Toc36710351"/>
      <w:bookmarkStart w:id="498" w:name="_Ref126572770"/>
      <w:bookmarkStart w:id="499" w:name="_Toc131693224"/>
      <w:bookmarkStart w:id="500" w:name="_Ref131943276"/>
      <w:bookmarkStart w:id="501" w:name="_Toc188542929"/>
      <w:r w:rsidRPr="00572637">
        <w:lastRenderedPageBreak/>
        <w:t>План распределения объемов поставки продукции внутри коллективного участника (форма 5)</w:t>
      </w:r>
      <w:bookmarkEnd w:id="491"/>
      <w:bookmarkEnd w:id="492"/>
      <w:bookmarkEnd w:id="493"/>
      <w:bookmarkEnd w:id="494"/>
      <w:bookmarkEnd w:id="495"/>
      <w:bookmarkEnd w:id="496"/>
      <w:bookmarkEnd w:id="497"/>
      <w:bookmarkEnd w:id="498"/>
      <w:bookmarkEnd w:id="499"/>
      <w:bookmarkEnd w:id="500"/>
      <w:bookmarkEnd w:id="501"/>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502" w:name="_Toc527563100"/>
      <w:bookmarkStart w:id="503" w:name="_Toc530642819"/>
      <w:bookmarkStart w:id="504" w:name="_Toc531676484"/>
      <w:bookmarkStart w:id="505" w:name="_Toc532202850"/>
      <w:bookmarkStart w:id="506" w:name="_Toc532564246"/>
      <w:bookmarkStart w:id="507" w:name="_Toc11328180"/>
      <w:bookmarkStart w:id="508" w:name="_Toc36710352"/>
      <w:bookmarkStart w:id="509" w:name="_Ref126572787"/>
      <w:bookmarkStart w:id="510" w:name="_Toc131693225"/>
      <w:bookmarkStart w:id="511" w:name="_Ref131943285"/>
      <w:bookmarkStart w:id="512" w:name="_Toc188542930"/>
      <w:r w:rsidRPr="00572637">
        <w:lastRenderedPageBreak/>
        <w:t>Декларация соответствия члена коллективного участника (форма 6)</w:t>
      </w:r>
      <w:bookmarkEnd w:id="502"/>
      <w:bookmarkEnd w:id="503"/>
      <w:bookmarkEnd w:id="504"/>
      <w:bookmarkEnd w:id="505"/>
      <w:bookmarkEnd w:id="506"/>
      <w:bookmarkEnd w:id="507"/>
      <w:bookmarkEnd w:id="508"/>
      <w:bookmarkEnd w:id="509"/>
      <w:bookmarkEnd w:id="510"/>
      <w:bookmarkEnd w:id="511"/>
      <w:bookmarkEnd w:id="512"/>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13" w:name="_Toc131942863"/>
      <w:bookmarkStart w:id="514" w:name="_Ref131945328"/>
      <w:bookmarkStart w:id="515" w:name="_Ref131945352"/>
      <w:bookmarkStart w:id="516" w:name="_Ref131945360"/>
      <w:bookmarkStart w:id="517"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13"/>
      <w:bookmarkEnd w:id="514"/>
      <w:bookmarkEnd w:id="515"/>
      <w:bookmarkEnd w:id="516"/>
      <w:r w:rsidRPr="00572637">
        <w:rPr>
          <w:snapToGrid/>
          <w:lang w:val="ru-RU"/>
        </w:rPr>
        <w:t>.</w:t>
      </w:r>
      <w:bookmarkEnd w:id="517"/>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18"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53CA5745" w:rsidR="00A4739D" w:rsidRPr="00572637" w:rsidRDefault="00A4739D" w:rsidP="00C16B71">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C16B71">
              <w:rPr>
                <w:sz w:val="24"/>
                <w:szCs w:val="24"/>
              </w:rPr>
              <w:t>23</w:t>
            </w:r>
            <w:r w:rsidRPr="00572637">
              <w:rPr>
                <w:sz w:val="24"/>
                <w:szCs w:val="24"/>
              </w:rPr>
              <w:t>-20</w:t>
            </w:r>
            <w:r w:rsidR="00C16B71">
              <w:rPr>
                <w:sz w:val="24"/>
                <w:szCs w:val="24"/>
              </w:rPr>
              <w:t>26</w:t>
            </w:r>
            <w:bookmarkStart w:id="519" w:name="_GoBack"/>
            <w:bookmarkEnd w:id="519"/>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18"/>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5FA04" w14:textId="77777777" w:rsidR="00E65E26" w:rsidRDefault="00E65E26" w:rsidP="0052780A">
      <w:pPr>
        <w:spacing w:line="240" w:lineRule="auto"/>
      </w:pPr>
      <w:r>
        <w:separator/>
      </w:r>
    </w:p>
  </w:endnote>
  <w:endnote w:type="continuationSeparator" w:id="0">
    <w:p w14:paraId="0B9EEF80" w14:textId="77777777" w:rsidR="00E65E26" w:rsidRDefault="00E65E26"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486C1" w14:textId="77777777" w:rsidR="00E65E26" w:rsidRDefault="00E65E26" w:rsidP="0052780A">
      <w:pPr>
        <w:spacing w:line="240" w:lineRule="auto"/>
      </w:pPr>
      <w:r>
        <w:separator/>
      </w:r>
    </w:p>
  </w:footnote>
  <w:footnote w:type="continuationSeparator" w:id="0">
    <w:p w14:paraId="7053BE68" w14:textId="77777777" w:rsidR="00E65E26" w:rsidRDefault="00E65E26"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53CF3722" w:rsidR="00FB5C46" w:rsidRDefault="00FB5C46"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C16B71">
          <w:rPr>
            <w:noProof/>
            <w:sz w:val="20"/>
          </w:rPr>
          <w:t>56</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C2D0695"/>
    <w:multiLevelType w:val="multilevel"/>
    <w:tmpl w:val="A10A83E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color w:val="auto"/>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8"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1"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2"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7" w15:restartNumberingAfterBreak="0">
    <w:nsid w:val="598D2D73"/>
    <w:multiLevelType w:val="multilevel"/>
    <w:tmpl w:val="6876FCE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4"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5"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7"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4"/>
  </w:num>
  <w:num w:numId="2">
    <w:abstractNumId w:val="14"/>
  </w:num>
  <w:num w:numId="3">
    <w:abstractNumId w:val="33"/>
  </w:num>
  <w:num w:numId="4">
    <w:abstractNumId w:val="24"/>
  </w:num>
  <w:num w:numId="5">
    <w:abstractNumId w:val="25"/>
  </w:num>
  <w:num w:numId="6">
    <w:abstractNumId w:val="28"/>
  </w:num>
  <w:num w:numId="7">
    <w:abstractNumId w:val="7"/>
  </w:num>
  <w:num w:numId="8">
    <w:abstractNumId w:val="22"/>
  </w:num>
  <w:num w:numId="9">
    <w:abstractNumId w:val="32"/>
  </w:num>
  <w:num w:numId="10">
    <w:abstractNumId w:val="30"/>
  </w:num>
  <w:num w:numId="11">
    <w:abstractNumId w:val="3"/>
  </w:num>
  <w:num w:numId="12">
    <w:abstractNumId w:val="47"/>
  </w:num>
  <w:num w:numId="13">
    <w:abstractNumId w:val="12"/>
  </w:num>
  <w:num w:numId="14">
    <w:abstractNumId w:val="1"/>
  </w:num>
  <w:num w:numId="15">
    <w:abstractNumId w:val="45"/>
  </w:num>
  <w:num w:numId="16">
    <w:abstractNumId w:val="26"/>
  </w:num>
  <w:num w:numId="17">
    <w:abstractNumId w:val="38"/>
  </w:num>
  <w:num w:numId="18">
    <w:abstractNumId w:val="10"/>
  </w:num>
  <w:num w:numId="19">
    <w:abstractNumId w:val="17"/>
  </w:num>
  <w:num w:numId="20">
    <w:abstractNumId w:val="46"/>
  </w:num>
  <w:num w:numId="21">
    <w:abstractNumId w:val="23"/>
  </w:num>
  <w:num w:numId="22">
    <w:abstractNumId w:val="27"/>
  </w:num>
  <w:num w:numId="23">
    <w:abstractNumId w:val="8"/>
  </w:num>
  <w:num w:numId="24">
    <w:abstractNumId w:val="16"/>
  </w:num>
  <w:num w:numId="25">
    <w:abstractNumId w:val="36"/>
  </w:num>
  <w:num w:numId="26">
    <w:abstractNumId w:val="9"/>
  </w:num>
  <w:num w:numId="27">
    <w:abstractNumId w:val="0"/>
  </w:num>
  <w:num w:numId="28">
    <w:abstractNumId w:val="20"/>
  </w:num>
  <w:num w:numId="29">
    <w:abstractNumId w:val="18"/>
  </w:num>
  <w:num w:numId="30">
    <w:abstractNumId w:val="5"/>
  </w:num>
  <w:num w:numId="31">
    <w:abstractNumId w:val="35"/>
  </w:num>
  <w:num w:numId="32">
    <w:abstractNumId w:val="19"/>
  </w:num>
  <w:num w:numId="33">
    <w:abstractNumId w:val="29"/>
  </w:num>
  <w:num w:numId="34">
    <w:abstractNumId w:val="2"/>
  </w:num>
  <w:num w:numId="35">
    <w:abstractNumId w:val="41"/>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0"/>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1"/>
  </w:num>
  <w:num w:numId="43">
    <w:abstractNumId w:val="44"/>
  </w:num>
  <w:num w:numId="44">
    <w:abstractNumId w:val="4"/>
  </w:num>
  <w:num w:numId="45">
    <w:abstractNumId w:val="15"/>
  </w:num>
  <w:num w:numId="46">
    <w:abstractNumId w:val="42"/>
  </w:num>
  <w:num w:numId="47">
    <w:abstractNumId w:val="3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18"/>
    <w:rsid w:val="0001428A"/>
    <w:rsid w:val="00054C7E"/>
    <w:rsid w:val="00071610"/>
    <w:rsid w:val="000B7E3D"/>
    <w:rsid w:val="000E1EC1"/>
    <w:rsid w:val="00105FEE"/>
    <w:rsid w:val="0014117C"/>
    <w:rsid w:val="00193D42"/>
    <w:rsid w:val="001B46DD"/>
    <w:rsid w:val="001E5367"/>
    <w:rsid w:val="0021710A"/>
    <w:rsid w:val="002D69E0"/>
    <w:rsid w:val="002E08AB"/>
    <w:rsid w:val="002E6958"/>
    <w:rsid w:val="003209BE"/>
    <w:rsid w:val="003605C4"/>
    <w:rsid w:val="00385516"/>
    <w:rsid w:val="003C4893"/>
    <w:rsid w:val="003D59B5"/>
    <w:rsid w:val="003D7412"/>
    <w:rsid w:val="004272A9"/>
    <w:rsid w:val="0043602D"/>
    <w:rsid w:val="0047418A"/>
    <w:rsid w:val="00474DD1"/>
    <w:rsid w:val="004A6762"/>
    <w:rsid w:val="00503967"/>
    <w:rsid w:val="00515DD9"/>
    <w:rsid w:val="0052780A"/>
    <w:rsid w:val="00572637"/>
    <w:rsid w:val="005C50D3"/>
    <w:rsid w:val="005C6E18"/>
    <w:rsid w:val="005D12FD"/>
    <w:rsid w:val="005E0B6E"/>
    <w:rsid w:val="005E1929"/>
    <w:rsid w:val="00605378"/>
    <w:rsid w:val="0060554D"/>
    <w:rsid w:val="006A304E"/>
    <w:rsid w:val="006B77F2"/>
    <w:rsid w:val="006F44CC"/>
    <w:rsid w:val="00714AA8"/>
    <w:rsid w:val="00732BB3"/>
    <w:rsid w:val="007508F6"/>
    <w:rsid w:val="0076378F"/>
    <w:rsid w:val="007757CB"/>
    <w:rsid w:val="00795B25"/>
    <w:rsid w:val="007B755E"/>
    <w:rsid w:val="007C690D"/>
    <w:rsid w:val="007F23AA"/>
    <w:rsid w:val="0082104A"/>
    <w:rsid w:val="00831750"/>
    <w:rsid w:val="00837EFA"/>
    <w:rsid w:val="00844590"/>
    <w:rsid w:val="00853CF6"/>
    <w:rsid w:val="008A75B9"/>
    <w:rsid w:val="008B3460"/>
    <w:rsid w:val="008E74BC"/>
    <w:rsid w:val="00966D14"/>
    <w:rsid w:val="009A0110"/>
    <w:rsid w:val="009A2A9F"/>
    <w:rsid w:val="009A3F2C"/>
    <w:rsid w:val="00A46620"/>
    <w:rsid w:val="00A4739D"/>
    <w:rsid w:val="00A6273D"/>
    <w:rsid w:val="00A849A5"/>
    <w:rsid w:val="00AC6416"/>
    <w:rsid w:val="00AD3DFA"/>
    <w:rsid w:val="00B818A0"/>
    <w:rsid w:val="00B81DA7"/>
    <w:rsid w:val="00B92B04"/>
    <w:rsid w:val="00BD3E7A"/>
    <w:rsid w:val="00BE3C41"/>
    <w:rsid w:val="00C11B40"/>
    <w:rsid w:val="00C16B71"/>
    <w:rsid w:val="00C33B66"/>
    <w:rsid w:val="00C64A87"/>
    <w:rsid w:val="00C85703"/>
    <w:rsid w:val="00C86102"/>
    <w:rsid w:val="00CD54E3"/>
    <w:rsid w:val="00CD7633"/>
    <w:rsid w:val="00CE6ECA"/>
    <w:rsid w:val="00CF1CE5"/>
    <w:rsid w:val="00DD0229"/>
    <w:rsid w:val="00E01605"/>
    <w:rsid w:val="00E65E26"/>
    <w:rsid w:val="00EB2327"/>
    <w:rsid w:val="00EF727C"/>
    <w:rsid w:val="00F166D9"/>
    <w:rsid w:val="00F17CBE"/>
    <w:rsid w:val="00F45EFC"/>
    <w:rsid w:val="00F657EE"/>
    <w:rsid w:val="00F80FA7"/>
    <w:rsid w:val="00FB5C46"/>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docId w15:val="{EC1183A2-68EC-436C-B3EA-6DD16CC6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2"/>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4"/>
    <w:link w:val="ab"/>
    <w:uiPriority w:val="99"/>
    <w:qFormat/>
    <w:rsid w:val="005C6E18"/>
    <w:pPr>
      <w:ind w:left="720"/>
      <w:contextualSpacing/>
    </w:pPr>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3"/>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4"/>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3">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99"/>
    <w:qFormat/>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4">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5">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styleId="af4">
    <w:name w:val="Balloon Text"/>
    <w:basedOn w:val="a4"/>
    <w:link w:val="af5"/>
    <w:uiPriority w:val="99"/>
    <w:semiHidden/>
    <w:unhideWhenUsed/>
    <w:rsid w:val="00F17CBE"/>
    <w:pPr>
      <w:spacing w:line="240" w:lineRule="auto"/>
    </w:pPr>
    <w:rPr>
      <w:rFonts w:ascii="Tahoma" w:hAnsi="Tahoma" w:cs="Tahoma"/>
      <w:sz w:val="16"/>
      <w:szCs w:val="16"/>
    </w:rPr>
  </w:style>
  <w:style w:type="character" w:customStyle="1" w:styleId="af5">
    <w:name w:val="Текст выноски Знак"/>
    <w:basedOn w:val="a5"/>
    <w:link w:val="af4"/>
    <w:uiPriority w:val="99"/>
    <w:semiHidden/>
    <w:rsid w:val="00F17CBE"/>
    <w:rPr>
      <w:rFonts w:ascii="Tahoma" w:eastAsia="Times New Roman" w:hAnsi="Tahoma" w:cs="Tahoma"/>
      <w:snapToGrid w:val="0"/>
      <w:kern w:val="0"/>
      <w:sz w:val="16"/>
      <w:szCs w:val="16"/>
      <w:lang w:eastAsia="ru-RU"/>
      <w14:ligatures w14:val="none"/>
    </w:rPr>
  </w:style>
  <w:style w:type="paragraph" w:customStyle="1" w:styleId="11">
    <w:name w:val="1.1 Подзаголовок"/>
    <w:basedOn w:val="1"/>
    <w:next w:val="a4"/>
    <w:link w:val="110"/>
    <w:qFormat/>
    <w:rsid w:val="00831750"/>
    <w:pPr>
      <w:pageBreakBefore w:val="0"/>
      <w:numPr>
        <w:ilvl w:val="1"/>
        <w:numId w:val="46"/>
      </w:numPr>
      <w:suppressAutoHyphens w:val="0"/>
      <w:spacing w:before="120" w:after="0"/>
      <w:ind w:left="851" w:hanging="851"/>
      <w:jc w:val="both"/>
    </w:pPr>
    <w:rPr>
      <w:rFonts w:ascii="Times New Roman" w:eastAsiaTheme="majorEastAsia" w:hAnsi="Times New Roman" w:cstheme="majorBidi"/>
      <w:snapToGrid w:val="0"/>
      <w:kern w:val="0"/>
      <w:sz w:val="28"/>
      <w:szCs w:val="28"/>
      <w:lang w:val="ru-RU" w:eastAsia="ru-RU"/>
    </w:rPr>
  </w:style>
  <w:style w:type="character" w:customStyle="1" w:styleId="110">
    <w:name w:val="1.1 Подзаголовок Знак"/>
    <w:basedOn w:val="ab"/>
    <w:link w:val="11"/>
    <w:rsid w:val="00831750"/>
    <w:rPr>
      <w:rFonts w:ascii="Times New Roman" w:eastAsiaTheme="majorEastAsia" w:hAnsi="Times New Roman" w:cstheme="majorBidi"/>
      <w:b/>
      <w:snapToGrid w:val="0"/>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E97C-DB91-4963-8022-674E1427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56</Pages>
  <Words>16344</Words>
  <Characters>93164</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51</cp:revision>
  <dcterms:created xsi:type="dcterms:W3CDTF">2023-04-09T12:10:00Z</dcterms:created>
  <dcterms:modified xsi:type="dcterms:W3CDTF">2026-02-12T07:51:00Z</dcterms:modified>
</cp:coreProperties>
</file>