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AF" w:rsidRDefault="00B27FAF" w:rsidP="00BA21C2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A21C2" w:rsidRDefault="00BA21C2" w:rsidP="00BA21C2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215C5">
        <w:rPr>
          <w:rFonts w:ascii="Times New Roman" w:hAnsi="Times New Roman" w:cs="Times New Roman"/>
          <w:noProof/>
          <w:sz w:val="24"/>
          <w:szCs w:val="24"/>
        </w:rPr>
        <w:t>ДОГОВОР ПОСТАВКИ №______</w:t>
      </w:r>
    </w:p>
    <w:p w:rsidR="00E94750" w:rsidRPr="001215C5" w:rsidRDefault="00E94750" w:rsidP="00BA21C2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A21C2" w:rsidRDefault="00BA21C2" w:rsidP="00BA2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205"/>
        </w:tabs>
        <w:ind w:left="567"/>
        <w:rPr>
          <w:noProof/>
        </w:rPr>
      </w:pPr>
      <w:r w:rsidRPr="001215C5">
        <w:rPr>
          <w:noProof/>
        </w:rPr>
        <w:t>г. Челябинск</w:t>
      </w:r>
      <w:r w:rsidRPr="001215C5">
        <w:rPr>
          <w:noProof/>
        </w:rPr>
        <w:tab/>
      </w:r>
      <w:r w:rsidRPr="001215C5">
        <w:rPr>
          <w:noProof/>
        </w:rPr>
        <w:tab/>
        <w:t xml:space="preserve">                                                                    </w:t>
      </w:r>
      <w:r w:rsidRPr="001215C5">
        <w:rPr>
          <w:noProof/>
        </w:rPr>
        <w:tab/>
        <w:t>«_____» ______________г.</w:t>
      </w:r>
    </w:p>
    <w:p w:rsidR="00E94750" w:rsidRPr="001215C5" w:rsidRDefault="00E94750" w:rsidP="00BA2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205"/>
        </w:tabs>
        <w:ind w:left="567"/>
        <w:rPr>
          <w:noProof/>
        </w:rPr>
      </w:pPr>
    </w:p>
    <w:p w:rsidR="00BA21C2" w:rsidRDefault="00BA21C2" w:rsidP="00BA21C2">
      <w:pPr>
        <w:ind w:left="567"/>
        <w:rPr>
          <w:noProof/>
        </w:rPr>
      </w:pPr>
      <w:r w:rsidRPr="001215C5">
        <w:rPr>
          <w:noProof/>
        </w:rPr>
        <w:t xml:space="preserve">___________________, именуемое в дальнейшем Поставщик в лице_____________                      </w:t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  <w:t>_________________________________________, действующего на основании _____________ с одной стороны, и Акционерное общество  «Завод «Прибор» (АО «Завод «Прибор»), именуемое в дальнейшем Покупатель, в лице  Генерального директора Санникова А.М. действующего  на основании Устава, с другой стороны, заключили настоящий договор о нижеследующем.</w:t>
      </w:r>
    </w:p>
    <w:p w:rsidR="00E94750" w:rsidRPr="001215C5" w:rsidRDefault="00E94750" w:rsidP="00BA21C2">
      <w:pPr>
        <w:ind w:left="567"/>
        <w:rPr>
          <w:noProof/>
        </w:rPr>
      </w:pPr>
    </w:p>
    <w:p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 xml:space="preserve">                                                                      Определения</w:t>
      </w:r>
    </w:p>
    <w:p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>«Товары» означает товары, перечисленные в Спецификации к настоящему Договору, которая является неотъемлемой частью настоящего Договора.  Термин «Товары» относится ко всем Товарам вместе, к каждому отдельному наименованию Товаров, а также к любому сочетанию или количеству Товаров, в том числе к Товарам, представляющим собой детали, и Товарам, представляющим собой готовую продукцию.</w:t>
      </w:r>
    </w:p>
    <w:p w:rsidR="00BA21C2" w:rsidRDefault="00BA21C2" w:rsidP="00BA21C2">
      <w:pPr>
        <w:pStyle w:val="a7"/>
        <w:numPr>
          <w:ilvl w:val="0"/>
          <w:numId w:val="3"/>
        </w:numPr>
        <w:ind w:left="567" w:firstLine="0"/>
        <w:jc w:val="center"/>
        <w:rPr>
          <w:noProof/>
        </w:rPr>
      </w:pPr>
      <w:r w:rsidRPr="001215C5">
        <w:rPr>
          <w:noProof/>
        </w:rPr>
        <w:t>Предмет настоящего Договора</w:t>
      </w:r>
    </w:p>
    <w:p w:rsidR="00E94750" w:rsidRPr="001215C5" w:rsidRDefault="00E94750" w:rsidP="00E94750">
      <w:pPr>
        <w:pStyle w:val="a7"/>
        <w:ind w:left="567"/>
        <w:rPr>
          <w:noProof/>
        </w:rPr>
      </w:pPr>
    </w:p>
    <w:p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>1.1. Поставщик обязан поставить, а Покупатель принять и оплатить Товары, в  соответствии и на условиях, предусмотренных настоящим Договором.</w:t>
      </w:r>
    </w:p>
    <w:p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>1.2. Развернутая номенклатура (ассортимент), количество, цены, сроки поставки Товаров указываются в Спецификации</w:t>
      </w:r>
      <w:r>
        <w:rPr>
          <w:noProof/>
        </w:rPr>
        <w:t xml:space="preserve"> и  Техническом задании</w:t>
      </w:r>
      <w:r w:rsidRPr="001215C5">
        <w:rPr>
          <w:noProof/>
        </w:rPr>
        <w:t xml:space="preserve"> .</w:t>
      </w:r>
    </w:p>
    <w:p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>1.3. Поставка осуществляется исключительно на основании подп</w:t>
      </w:r>
      <w:r>
        <w:rPr>
          <w:noProof/>
        </w:rPr>
        <w:t>исанной Сторонами Спецификациии и Техническом задании.</w:t>
      </w:r>
      <w:r w:rsidRPr="001215C5">
        <w:rPr>
          <w:noProof/>
        </w:rPr>
        <w:t xml:space="preserve">  </w:t>
      </w:r>
    </w:p>
    <w:p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 xml:space="preserve">1.4. Поставщик настоящим гарантирует, что Товары, поставляемые по настоящему Договору, не обременены какими-либо правами третьих лиц.  </w:t>
      </w:r>
    </w:p>
    <w:p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>1.5. Поставщик гарантирует, что на момент заключения Договора не включен в реестр недобросовестных поставщиков.</w:t>
      </w:r>
    </w:p>
    <w:p w:rsidR="00BA21C2" w:rsidRDefault="00BA21C2" w:rsidP="00BA21C2">
      <w:pPr>
        <w:ind w:left="567"/>
        <w:rPr>
          <w:noProof/>
        </w:rPr>
      </w:pPr>
      <w:r w:rsidRPr="001215C5">
        <w:rPr>
          <w:noProof/>
        </w:rPr>
        <w:t>1.6.  Право собственности на Товар переходит к  Покупателю  с момента получения Товара и подписания товарно-транспортной накладной</w:t>
      </w:r>
      <w:r w:rsidRPr="00104D88">
        <w:rPr>
          <w:noProof/>
        </w:rPr>
        <w:t xml:space="preserve"> </w:t>
      </w:r>
      <w:r w:rsidRPr="001215C5">
        <w:rPr>
          <w:noProof/>
        </w:rPr>
        <w:t>по форме ТОРГ-12, либо универсальн</w:t>
      </w:r>
      <w:r>
        <w:rPr>
          <w:noProof/>
        </w:rPr>
        <w:t>ого</w:t>
      </w:r>
      <w:r w:rsidRPr="001215C5">
        <w:rPr>
          <w:noProof/>
        </w:rPr>
        <w:t xml:space="preserve"> передаточн</w:t>
      </w:r>
      <w:r>
        <w:rPr>
          <w:noProof/>
        </w:rPr>
        <w:t>ого</w:t>
      </w:r>
      <w:r w:rsidRPr="001215C5">
        <w:rPr>
          <w:noProof/>
        </w:rPr>
        <w:t xml:space="preserve"> документ</w:t>
      </w:r>
      <w:r>
        <w:rPr>
          <w:noProof/>
        </w:rPr>
        <w:t>а (УПД)</w:t>
      </w:r>
      <w:r w:rsidRPr="001215C5">
        <w:rPr>
          <w:noProof/>
        </w:rPr>
        <w:t>.  Риск случайной гибели несет собственник в соответствии с действующим гражданским законодательством Российской Федерации.</w:t>
      </w:r>
    </w:p>
    <w:p w:rsidR="00E94750" w:rsidRPr="001215C5" w:rsidRDefault="00E94750" w:rsidP="00BA21C2">
      <w:pPr>
        <w:ind w:left="567"/>
        <w:rPr>
          <w:noProof/>
        </w:rPr>
      </w:pPr>
    </w:p>
    <w:p w:rsidR="00BA21C2" w:rsidRDefault="00BA21C2" w:rsidP="00BA21C2">
      <w:pPr>
        <w:pStyle w:val="a7"/>
        <w:numPr>
          <w:ilvl w:val="0"/>
          <w:numId w:val="3"/>
        </w:numPr>
        <w:ind w:left="567" w:firstLine="0"/>
        <w:jc w:val="center"/>
        <w:rPr>
          <w:noProof/>
        </w:rPr>
      </w:pPr>
      <w:r w:rsidRPr="001215C5">
        <w:rPr>
          <w:noProof/>
        </w:rPr>
        <w:t>Стоимость Товаров, условия платежа</w:t>
      </w:r>
    </w:p>
    <w:p w:rsidR="00B27FAF" w:rsidRDefault="00B27FAF" w:rsidP="00B27FAF">
      <w:pPr>
        <w:pStyle w:val="a7"/>
        <w:ind w:left="567"/>
        <w:rPr>
          <w:noProof/>
        </w:rPr>
      </w:pPr>
    </w:p>
    <w:p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 xml:space="preserve"> 2.1. Цена за единицу Товара является фиксированной, указывается в спецификации и не подлежит изменению в течение всего срока действия Договора. Сумма Договора   составляет____________________________________________</w:t>
      </w:r>
      <w:r w:rsidR="00A33F4A">
        <w:t xml:space="preserve">  (</w:t>
      </w:r>
      <w:r w:rsidRPr="001215C5">
        <w:t>в том числе НДС</w:t>
      </w:r>
      <w:r w:rsidR="00DE31B5">
        <w:t xml:space="preserve">, ставка НДС </w:t>
      </w:r>
      <w:r w:rsidRPr="001215C5">
        <w:t xml:space="preserve"> </w:t>
      </w:r>
      <w:r w:rsidR="00DE31B5">
        <w:t>___ %), (</w:t>
      </w:r>
      <w:r w:rsidRPr="001215C5">
        <w:t xml:space="preserve">если поставщик является плательщиком НДС) </w:t>
      </w:r>
      <w:r w:rsidRPr="001215C5">
        <w:rPr>
          <w:noProof/>
        </w:rPr>
        <w:t>и включает в себя все расходы, связанные с доставкой товара до склада Покупателя.</w:t>
      </w:r>
    </w:p>
    <w:p w:rsidR="00BA21C2" w:rsidRDefault="00BA21C2" w:rsidP="00BA21C2">
      <w:pPr>
        <w:ind w:left="567"/>
        <w:rPr>
          <w:noProof/>
        </w:rPr>
      </w:pPr>
      <w:r w:rsidRPr="001215C5">
        <w:rPr>
          <w:noProof/>
        </w:rPr>
        <w:t xml:space="preserve">2.2.  </w:t>
      </w:r>
      <w:r w:rsidRPr="00B90A75">
        <w:rPr>
          <w:noProof/>
        </w:rPr>
        <w:t>Оплата производится в рублях перечислением денежных средств Покупа</w:t>
      </w:r>
      <w:r>
        <w:rPr>
          <w:noProof/>
        </w:rPr>
        <w:t>телем на расчетный счет Поставщика</w:t>
      </w:r>
      <w:r w:rsidRPr="00B90A75">
        <w:rPr>
          <w:noProof/>
        </w:rPr>
        <w:t xml:space="preserve"> безналичным платежом. Постоплата -100% от суммы поставки, в течение 7 рабочих дней с момента поставки продукции </w:t>
      </w:r>
      <w:r w:rsidRPr="008C1083">
        <w:rPr>
          <w:noProof/>
        </w:rPr>
        <w:t xml:space="preserve">на склад Покупателя (за исключением случаев, когда иной срок оплаты установлен законодательством Российской Федерации). </w:t>
      </w:r>
    </w:p>
    <w:p w:rsidR="00BA21C2" w:rsidRPr="008C1083" w:rsidRDefault="00BA21C2" w:rsidP="00BA21C2">
      <w:pPr>
        <w:ind w:left="567"/>
        <w:rPr>
          <w:noProof/>
        </w:rPr>
      </w:pPr>
      <w:r w:rsidRPr="009A1125">
        <w:rPr>
          <w:noProof/>
        </w:rPr>
        <w:t xml:space="preserve">Дата поставки определяется по дате подписания передаточного документа (УПД, либо товарной накладной формы ТОРГ-12 и счета-фактуры).  </w:t>
      </w:r>
    </w:p>
    <w:p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 xml:space="preserve">2.3. Цена каждого отдельного наименования Товаров (за единицу) указана в Спецификации  к настоящему Договору в рублях.  Стоимость Товаров, определяется на основании цены каждого отдельного наименования Товаров, указанной в Спецификации. </w:t>
      </w:r>
    </w:p>
    <w:p w:rsidR="00BA21C2" w:rsidRDefault="00BA21C2" w:rsidP="00BA21C2">
      <w:pPr>
        <w:ind w:left="567"/>
        <w:rPr>
          <w:noProof/>
        </w:rPr>
      </w:pPr>
      <w:r w:rsidRPr="001215C5">
        <w:rPr>
          <w:noProof/>
        </w:rPr>
        <w:lastRenderedPageBreak/>
        <w:t>2.4.  В случае, если какое-то количество товара останется невостребованным, Покупатель оставляет за собой право не выбирать и следовательно не оплачивать невостребованный объём товара.</w:t>
      </w:r>
    </w:p>
    <w:p w:rsidR="006444AB" w:rsidRDefault="006444AB" w:rsidP="006444AB">
      <w:pPr>
        <w:ind w:left="567"/>
        <w:jc w:val="center"/>
        <w:rPr>
          <w:noProof/>
        </w:rPr>
      </w:pPr>
      <w:r w:rsidRPr="003429B3">
        <w:rPr>
          <w:noProof/>
        </w:rPr>
        <w:t>3. Сроки и условия поставки</w:t>
      </w:r>
    </w:p>
    <w:p w:rsidR="00E94750" w:rsidRDefault="00E94750" w:rsidP="006444AB">
      <w:pPr>
        <w:ind w:left="567"/>
        <w:jc w:val="center"/>
        <w:rPr>
          <w:noProof/>
        </w:rPr>
      </w:pPr>
    </w:p>
    <w:p w:rsidR="006444AB" w:rsidRPr="009D0983" w:rsidRDefault="006444AB" w:rsidP="006444AB">
      <w:pPr>
        <w:spacing w:after="0"/>
        <w:ind w:left="567"/>
        <w:rPr>
          <w:noProof/>
        </w:rPr>
      </w:pPr>
      <w:r>
        <w:rPr>
          <w:noProof/>
        </w:rPr>
        <w:t xml:space="preserve">  3.1 </w:t>
      </w:r>
      <w:r w:rsidRPr="009D0983">
        <w:rPr>
          <w:noProof/>
        </w:rPr>
        <w:t xml:space="preserve">Поставщик обязан поставить Товары, указанные в Спецификации и Техническом задании </w:t>
      </w:r>
      <w:r>
        <w:rPr>
          <w:noProof/>
        </w:rPr>
        <w:t xml:space="preserve">           </w:t>
      </w:r>
      <w:r w:rsidRPr="009D0983">
        <w:rPr>
          <w:noProof/>
        </w:rPr>
        <w:t xml:space="preserve">по адресу: г. Челябинск, Комсомольский проспект, д. 29, в срок, указанный в данной Спецификации и Техническом задании. </w:t>
      </w:r>
    </w:p>
    <w:p w:rsidR="006444AB" w:rsidRDefault="006444AB" w:rsidP="006444AB">
      <w:pPr>
        <w:ind w:left="567"/>
        <w:rPr>
          <w:noProof/>
        </w:rPr>
      </w:pPr>
      <w:r>
        <w:rPr>
          <w:noProof/>
        </w:rPr>
        <w:t xml:space="preserve">3.2 </w:t>
      </w:r>
      <w:r w:rsidRPr="003429B3">
        <w:rPr>
          <w:noProof/>
        </w:rPr>
        <w:t>Поставщик имеет право, при наличии письменного согласия Покупателя, осуществить поставку Товаров частями при условии соблюдения сроков поставки, предусмотренных Спецификацией. В этом случае Поставщик обязан уведомить Покупателя о Дате поставки в отношении каждой партии Товаров.</w:t>
      </w:r>
    </w:p>
    <w:p w:rsidR="00E94750" w:rsidRPr="003429B3" w:rsidRDefault="00E94750" w:rsidP="006444AB">
      <w:pPr>
        <w:ind w:left="567"/>
        <w:rPr>
          <w:noProof/>
        </w:rPr>
      </w:pPr>
    </w:p>
    <w:p w:rsidR="006444AB" w:rsidRDefault="006444AB" w:rsidP="006444AB">
      <w:pPr>
        <w:ind w:left="567"/>
        <w:rPr>
          <w:noProof/>
        </w:rPr>
      </w:pPr>
      <w:r w:rsidRPr="003429B3">
        <w:rPr>
          <w:noProof/>
        </w:rPr>
        <w:t xml:space="preserve">                                          4. Качество Товаров. Упаковка и маркировка</w:t>
      </w:r>
    </w:p>
    <w:p w:rsidR="00B27FAF" w:rsidRDefault="00B27FAF" w:rsidP="006444AB">
      <w:pPr>
        <w:ind w:left="567"/>
        <w:rPr>
          <w:noProof/>
        </w:rPr>
      </w:pP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>4.1. Поставляемые Товары по своему качеству должны соответствовать ГОСТам, техническим условиям и иной нормативной документации, принятой для Товаров такого рода. Весь Товар должен быть снабжен соответствующи</w:t>
      </w:r>
      <w:r w:rsidR="00DB456C">
        <w:rPr>
          <w:noProof/>
        </w:rPr>
        <w:t xml:space="preserve">ми паспортами, сертификатами и </w:t>
      </w:r>
      <w:r w:rsidRPr="003429B3">
        <w:rPr>
          <w:noProof/>
        </w:rPr>
        <w:t xml:space="preserve"> или другими документами на русском языке, подтверждающими качество и комплектность Товара и имеющими отметку ОТК на соответствие требованиям ЧТД.</w:t>
      </w: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 xml:space="preserve">4.2 Приемка Товаров по качеству, количеству и комплектности осуществляется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15.06.1965г. П-6  и  «Инструкцией о порядке приемки продукции производственно-технического назначения и товаров народного потребления  по  качеству»,    утвержденной постановлением Госарбитража СССР от 25.04.1966г. П-7.  </w:t>
      </w:r>
    </w:p>
    <w:p w:rsidR="00A0228C" w:rsidRDefault="006444AB" w:rsidP="00A0228C">
      <w:pPr>
        <w:ind w:left="567"/>
        <w:rPr>
          <w:sz w:val="25"/>
          <w:szCs w:val="25"/>
        </w:rPr>
      </w:pPr>
      <w:r>
        <w:rPr>
          <w:noProof/>
        </w:rPr>
        <w:t xml:space="preserve">4.3. </w:t>
      </w:r>
      <w:r w:rsidR="00A0228C">
        <w:rPr>
          <w:sz w:val="25"/>
          <w:szCs w:val="25"/>
        </w:rPr>
        <w:t>В случае обнаружения Покупателем дефектов или недостатков Товаров, которые делают Товары неприемлемыми для Покупателя, а также в случае поставки некомплектных Товаров, Покупатель имеет право, по своему усмотрению:</w:t>
      </w:r>
    </w:p>
    <w:p w:rsidR="00A0228C" w:rsidRDefault="00A0228C" w:rsidP="00A0228C">
      <w:pPr>
        <w:ind w:left="567"/>
        <w:rPr>
          <w:sz w:val="25"/>
          <w:szCs w:val="25"/>
        </w:rPr>
      </w:pPr>
      <w:r>
        <w:rPr>
          <w:sz w:val="25"/>
          <w:szCs w:val="25"/>
        </w:rPr>
        <w:t>           либо отказаться от некачественных Товаров и потребовать от Поставщика возврата уплаченной за такие Товары суммы их стоимости;</w:t>
      </w:r>
    </w:p>
    <w:p w:rsidR="00A0228C" w:rsidRDefault="00A0228C" w:rsidP="00A0228C">
      <w:pPr>
        <w:ind w:left="567"/>
        <w:rPr>
          <w:sz w:val="25"/>
          <w:szCs w:val="25"/>
        </w:rPr>
      </w:pPr>
      <w:r>
        <w:rPr>
          <w:sz w:val="25"/>
          <w:szCs w:val="25"/>
        </w:rPr>
        <w:t>          либо потребовать от Поставщика замены таких Товаров на Товары надлежащего качества и комплектные Товары в разумный срок, согласованный Сторонами, но не превышающий 10 (десять) дней с момента предъявления соответствующего требования.</w:t>
      </w:r>
    </w:p>
    <w:p w:rsidR="006444AB" w:rsidRDefault="006444AB" w:rsidP="006444AB">
      <w:pPr>
        <w:ind w:left="567"/>
        <w:rPr>
          <w:noProof/>
        </w:rPr>
      </w:pPr>
      <w:r>
        <w:rPr>
          <w:noProof/>
        </w:rPr>
        <w:t>4.4</w:t>
      </w:r>
      <w:r w:rsidRPr="003429B3">
        <w:rPr>
          <w:noProof/>
        </w:rPr>
        <w:t xml:space="preserve">. Поставщик обязуется осуществить поставку Товаров в упаковке, которая бы обеспечила сохранность Товаров в пути следования и до их передачи Покупателю, при  условии соблюдения правил транспортировки.  </w:t>
      </w:r>
    </w:p>
    <w:p w:rsidR="00E94750" w:rsidRPr="003429B3" w:rsidRDefault="00E94750" w:rsidP="006444AB">
      <w:pPr>
        <w:ind w:left="567"/>
        <w:rPr>
          <w:noProof/>
        </w:rPr>
      </w:pPr>
    </w:p>
    <w:p w:rsidR="006444AB" w:rsidRDefault="006444AB" w:rsidP="006444AB">
      <w:pPr>
        <w:ind w:left="567"/>
        <w:jc w:val="center"/>
        <w:rPr>
          <w:noProof/>
        </w:rPr>
      </w:pPr>
      <w:r w:rsidRPr="003429B3">
        <w:rPr>
          <w:noProof/>
        </w:rPr>
        <w:t>5. Документация при поставке</w:t>
      </w:r>
    </w:p>
    <w:p w:rsidR="00B27FAF" w:rsidRPr="003429B3" w:rsidRDefault="00B27FAF" w:rsidP="006444AB">
      <w:pPr>
        <w:ind w:left="567"/>
        <w:jc w:val="center"/>
        <w:rPr>
          <w:noProof/>
        </w:rPr>
      </w:pP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>5.1. При поставке Товаров, каждая отдельная партия Товаров должна сопровождаться следующими документами:</w:t>
      </w:r>
    </w:p>
    <w:p w:rsidR="006444AB" w:rsidRDefault="006444AB" w:rsidP="006444AB">
      <w:pPr>
        <w:numPr>
          <w:ilvl w:val="0"/>
          <w:numId w:val="2"/>
        </w:numPr>
        <w:ind w:left="567" w:firstLine="0"/>
        <w:rPr>
          <w:noProof/>
        </w:rPr>
      </w:pPr>
      <w:r>
        <w:rPr>
          <w:noProof/>
        </w:rPr>
        <w:t>Счет-фактура и накладная по форме ТОРГ-12, либо у</w:t>
      </w:r>
      <w:r w:rsidRPr="007B5FE5">
        <w:rPr>
          <w:noProof/>
        </w:rPr>
        <w:t>ниверсальный передаточный документ</w:t>
      </w:r>
      <w:r>
        <w:rPr>
          <w:noProof/>
        </w:rPr>
        <w:t>;</w:t>
      </w:r>
    </w:p>
    <w:p w:rsidR="006444AB" w:rsidRPr="007B5FE5" w:rsidRDefault="006444AB" w:rsidP="006444AB">
      <w:pPr>
        <w:numPr>
          <w:ilvl w:val="0"/>
          <w:numId w:val="2"/>
        </w:numPr>
        <w:ind w:left="567" w:firstLine="0"/>
        <w:rPr>
          <w:noProof/>
        </w:rPr>
      </w:pPr>
      <w:r>
        <w:rPr>
          <w:noProof/>
        </w:rPr>
        <w:t>Документ, подтверждающий качество</w:t>
      </w:r>
    </w:p>
    <w:p w:rsidR="006444AB" w:rsidRDefault="00B27FAF" w:rsidP="006444AB">
      <w:pPr>
        <w:numPr>
          <w:ilvl w:val="0"/>
          <w:numId w:val="2"/>
        </w:numPr>
        <w:ind w:left="567" w:firstLine="0"/>
        <w:rPr>
          <w:noProof/>
        </w:rPr>
      </w:pPr>
      <w:r>
        <w:rPr>
          <w:noProof/>
        </w:rPr>
        <w:t>И</w:t>
      </w:r>
      <w:r w:rsidR="006444AB">
        <w:rPr>
          <w:noProof/>
        </w:rPr>
        <w:t>ными необходимыми документами</w:t>
      </w:r>
    </w:p>
    <w:p w:rsidR="00B27FAF" w:rsidRDefault="00B27FAF" w:rsidP="00B27FAF">
      <w:pPr>
        <w:ind w:left="567"/>
        <w:rPr>
          <w:noProof/>
        </w:rPr>
      </w:pPr>
    </w:p>
    <w:p w:rsidR="006444AB" w:rsidRDefault="006444AB" w:rsidP="006444AB">
      <w:pPr>
        <w:ind w:left="567"/>
        <w:jc w:val="center"/>
        <w:rPr>
          <w:noProof/>
        </w:rPr>
      </w:pPr>
      <w:r w:rsidRPr="003429B3">
        <w:rPr>
          <w:noProof/>
        </w:rPr>
        <w:t>6. Ответственность Сторон.</w:t>
      </w:r>
    </w:p>
    <w:p w:rsidR="00B27FAF" w:rsidRPr="003429B3" w:rsidRDefault="00B27FAF" w:rsidP="006444AB">
      <w:pPr>
        <w:ind w:left="567"/>
        <w:jc w:val="center"/>
        <w:rPr>
          <w:noProof/>
        </w:rPr>
      </w:pPr>
    </w:p>
    <w:p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lastRenderedPageBreak/>
        <w:t xml:space="preserve">6.1. За неисполнение или ненадлежащее исполнение своих обязанностей по настоящему Договору, Стороны несут ответственность в соответствии с действующим законодательством Российской Федерации. </w:t>
      </w:r>
    </w:p>
    <w:p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t>6.2. За каждый день просрочки поставки и/или недопоставки Товара, Поставщик уплачивает По</w:t>
      </w:r>
      <w:r>
        <w:rPr>
          <w:noProof/>
        </w:rPr>
        <w:t>купателю неустойку в размере 0,</w:t>
      </w:r>
      <w:r w:rsidRPr="001215C5">
        <w:rPr>
          <w:noProof/>
        </w:rPr>
        <w:t>1% от полной стоимости не поставленного в срок Товара</w:t>
      </w:r>
      <w:r>
        <w:rPr>
          <w:noProof/>
        </w:rPr>
        <w:t>.</w:t>
      </w:r>
      <w:r w:rsidRPr="001215C5">
        <w:rPr>
          <w:noProof/>
        </w:rPr>
        <w:t xml:space="preserve"> </w:t>
      </w:r>
    </w:p>
    <w:p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t>6.3. В случае неисполнения и/или ненадлежащего исполнения своих обязательств по оплате Товара Покупатель  уплачивает Пос</w:t>
      </w:r>
      <w:r>
        <w:rPr>
          <w:noProof/>
        </w:rPr>
        <w:t>тавщику неустойку из расчета 0,</w:t>
      </w:r>
      <w:r w:rsidRPr="001215C5">
        <w:rPr>
          <w:noProof/>
        </w:rPr>
        <w:t>1% от стоимости неоплаченной части Товара за каждый день просрочки</w:t>
      </w:r>
      <w:r>
        <w:rPr>
          <w:noProof/>
        </w:rPr>
        <w:t>.</w:t>
      </w:r>
    </w:p>
    <w:p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t>6.4. Неустойка подлежит уплате только в случае предъявления соответствующей Стороной письменной претензии с требованием об ее уплате. Уплата штрафных санкций не освобождает Стороны от полного выполнения своих обязательств по настоящему договору.</w:t>
      </w:r>
    </w:p>
    <w:p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t>6.5. В случае невыполнения Поставщиком принятых им по настоящему Договору обязательств, если это привело к неисполнению обязательств Покупателя перед третьими лицами, Покупатель имеет право в одностороннем порядке уменьшить объём поставок по Договору и/или полностью расторгнуть Договор в части объема невыполненных поставок. Одностороннее уменьшение объёма поставок и/или расторжение Договора на основании данного пункта осуществляется путем незамедлительного направления Покупателем соответствующего письменного уведомления в адрес Поставщика.</w:t>
      </w:r>
    </w:p>
    <w:p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t xml:space="preserve">6.6. </w:t>
      </w:r>
      <w:r w:rsidRPr="00346C55">
        <w:rPr>
          <w:noProof/>
        </w:rPr>
        <w:t>Все споры, разногласия или требования, возникающие из настоящего Договора или Дополнительного Соглашения, подписанного в соответствии с настоящим Договором, или в связи с ними, подлежат разрешению в Арбитражном суде Челябинской области с обязательным соблюдением претензионного порядка. Срок ответа на претензию 20 (двадцать) дней с момента ее получения Стороной</w:t>
      </w:r>
      <w:r w:rsidRPr="001215C5">
        <w:rPr>
          <w:noProof/>
        </w:rPr>
        <w:t>.</w:t>
      </w:r>
    </w:p>
    <w:p w:rsidR="00E94750" w:rsidRDefault="00E94750" w:rsidP="00E94750">
      <w:pPr>
        <w:ind w:left="426"/>
        <w:rPr>
          <w:noProof/>
          <w:highlight w:val="yellow"/>
        </w:rPr>
      </w:pPr>
    </w:p>
    <w:p w:rsidR="006444AB" w:rsidRDefault="006444AB" w:rsidP="006444AB">
      <w:pPr>
        <w:ind w:left="567"/>
        <w:jc w:val="center"/>
        <w:rPr>
          <w:noProof/>
        </w:rPr>
      </w:pPr>
      <w:r w:rsidRPr="003429B3">
        <w:rPr>
          <w:noProof/>
        </w:rPr>
        <w:t>7. Форс-мажор</w:t>
      </w:r>
    </w:p>
    <w:p w:rsidR="00B27FAF" w:rsidRPr="003429B3" w:rsidRDefault="00B27FAF" w:rsidP="006444AB">
      <w:pPr>
        <w:ind w:left="567"/>
        <w:jc w:val="center"/>
        <w:rPr>
          <w:noProof/>
        </w:rPr>
      </w:pP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>7.1. Стороны не несут ответственности за неисполнение или ненадлежащее исполнение своих обязанностей по настоящему Договору, если данный факт явился следствием обстоятельств непреодолимой силы:</w:t>
      </w: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 xml:space="preserve">а) военные действия (объявленные и необъявленные), гражданская война, перевороты и революции, акты пиратства и саботажа; б) природные бедствия: штормы, циклоны, землетрясения, приливы, наводнения, разрушения молнией,) взрывы, пожары, разрушение механизмов, заводов и других объектов; г) бойкоты, забастовки, действия властей как правомочные, так и неправомочные; </w:t>
      </w: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 xml:space="preserve"> 7.2. Сторона, которая не в состоянии исполнить свои обязанности вследствие обстоятельств непреодолимой силы, обязуется в течение 10 (десяти) рабочих дней после наступления таких обстоятельств письменно уведомить об этом другую Сторону, а также о характере и масштабах этих обстоятельств.</w:t>
      </w: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>7.3. При отсутствии такого письменного уведомления заинтересованная Сторона лишается возможности в дальнейшем ссылаться на обстоятельства непреодолимой силы.</w:t>
      </w:r>
    </w:p>
    <w:p w:rsidR="006444AB" w:rsidRDefault="006444AB" w:rsidP="006444AB">
      <w:pPr>
        <w:ind w:left="567"/>
        <w:rPr>
          <w:noProof/>
        </w:rPr>
      </w:pPr>
      <w:r w:rsidRPr="003429B3">
        <w:rPr>
          <w:noProof/>
        </w:rPr>
        <w:t xml:space="preserve">7.4. Правоотношения между Сторонами по настоящему Договору регулируются действующим законодательством Российской Федерации. </w:t>
      </w:r>
    </w:p>
    <w:p w:rsidR="00E94750" w:rsidRPr="003429B3" w:rsidRDefault="00E94750" w:rsidP="006444AB">
      <w:pPr>
        <w:ind w:left="567"/>
        <w:rPr>
          <w:noProof/>
        </w:rPr>
      </w:pPr>
    </w:p>
    <w:p w:rsidR="006444AB" w:rsidRDefault="006444AB" w:rsidP="006444AB">
      <w:pPr>
        <w:ind w:left="567"/>
        <w:jc w:val="center"/>
        <w:rPr>
          <w:iCs/>
          <w:noProof/>
        </w:rPr>
      </w:pPr>
      <w:r w:rsidRPr="003429B3">
        <w:rPr>
          <w:iCs/>
          <w:noProof/>
        </w:rPr>
        <w:t>8.</w:t>
      </w:r>
      <w:r w:rsidRPr="003429B3">
        <w:rPr>
          <w:i/>
          <w:iCs/>
          <w:noProof/>
        </w:rPr>
        <w:t xml:space="preserve"> </w:t>
      </w:r>
      <w:r w:rsidRPr="003429B3">
        <w:rPr>
          <w:iCs/>
          <w:noProof/>
        </w:rPr>
        <w:t>Особые условия</w:t>
      </w:r>
    </w:p>
    <w:p w:rsidR="00B27FAF" w:rsidRDefault="00B27FAF" w:rsidP="006444AB">
      <w:pPr>
        <w:ind w:left="567"/>
        <w:jc w:val="center"/>
        <w:rPr>
          <w:iCs/>
          <w:noProof/>
        </w:rPr>
      </w:pP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8.1 Поставщик, в соответствии со ст. 406.1 ГК РФ, возмещает Покупателю все имущественные потери последнего, возникшие:</w:t>
      </w: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— в связи с предъявлением налоговыми органами  требований об уплате налогов (пеней, штрафов), доначисленных  с сумм поставок  по настоящему договору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Поставщиком;</w:t>
      </w: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lastRenderedPageBreak/>
        <w:t>— в связи с предъявлением третьими лицами, купившими  у  Покупателя являющийся предметом настоящего договора товар, требований о возмещении потерь и убытков в виде уплаченных ими налогов (пеней, штрафов), доначисленных налоговыми органами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Поставщиком.</w:t>
      </w:r>
    </w:p>
    <w:p w:rsidR="006444AB" w:rsidRPr="003429B3" w:rsidRDefault="006444AB" w:rsidP="006444AB">
      <w:pPr>
        <w:ind w:left="567"/>
        <w:rPr>
          <w:iCs/>
          <w:noProof/>
        </w:rPr>
      </w:pPr>
      <w:r w:rsidRPr="003429B3">
        <w:rPr>
          <w:iCs/>
          <w:noProof/>
        </w:rPr>
        <w:t>8.2. Указанные в п.8.1. настоящего договора имущественные потери возмещаются в размере сумм, предъявленных к уплате на основании решений, требований или актов проверок налоговых органов. При этом факт оспаривания этих налоговых доначислений в вышестоящем налоговом органе или в суде не влияет на обязанность Поставщика возместить потери.</w:t>
      </w:r>
    </w:p>
    <w:p w:rsidR="006444AB" w:rsidRPr="00FE3B2B" w:rsidRDefault="006444AB" w:rsidP="006444AB">
      <w:pPr>
        <w:ind w:left="567"/>
        <w:rPr>
          <w:iCs/>
          <w:noProof/>
        </w:rPr>
      </w:pPr>
      <w:r w:rsidRPr="003429B3">
        <w:rPr>
          <w:iCs/>
          <w:noProof/>
        </w:rPr>
        <w:t>8.3. При не исполнении п.8.1. настоящего Договора, Покупатель вправе применить субсидиарную ответственность к Генеральному директору и/или учредителю Поставщика, а Генеральный директор  и/или учредитель обязуется возместить Покупателю все имущественные потери.</w:t>
      </w:r>
    </w:p>
    <w:p w:rsidR="006444AB" w:rsidRDefault="006444AB" w:rsidP="006444AB">
      <w:pPr>
        <w:ind w:left="567"/>
        <w:jc w:val="center"/>
        <w:rPr>
          <w:iCs/>
          <w:noProof/>
        </w:rPr>
      </w:pPr>
      <w:r w:rsidRPr="003429B3">
        <w:rPr>
          <w:iCs/>
          <w:noProof/>
        </w:rPr>
        <w:t>9. Гарантии и обязательства</w:t>
      </w:r>
    </w:p>
    <w:p w:rsidR="00E94750" w:rsidRPr="003429B3" w:rsidRDefault="00E94750" w:rsidP="006444AB">
      <w:pPr>
        <w:ind w:left="567"/>
        <w:jc w:val="center"/>
        <w:rPr>
          <w:noProof/>
        </w:rPr>
      </w:pP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9.1. Поставщик </w:t>
      </w:r>
      <w:r w:rsidRPr="003429B3">
        <w:rPr>
          <w:bCs/>
          <w:iCs/>
          <w:noProof/>
        </w:rPr>
        <w:t>гарантирует</w:t>
      </w:r>
      <w:r w:rsidRPr="003429B3">
        <w:rPr>
          <w:iCs/>
          <w:noProof/>
        </w:rPr>
        <w:t>, что:</w:t>
      </w: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— зарегистрирован в ЕГРЮЛ надлежащим образом;</w:t>
      </w: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— уплачивает все обязательные налоги и сборы, ведет бухгалтерский и налоговый учет, а также своевременно подает в налоговые и иные госорганы отчетность;</w:t>
      </w:r>
    </w:p>
    <w:p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— его исполнительный орган находится и осуществляет функции управления по месту регистрации юридического лица, и в нем нет дисквалифицированных лиц;</w:t>
      </w:r>
    </w:p>
    <w:p w:rsidR="006444AB" w:rsidRPr="003429B3" w:rsidRDefault="006444AB" w:rsidP="006444AB">
      <w:pPr>
        <w:ind w:left="567"/>
        <w:rPr>
          <w:iCs/>
          <w:noProof/>
        </w:rPr>
      </w:pPr>
      <w:r w:rsidRPr="003429B3">
        <w:rPr>
          <w:iCs/>
          <w:noProof/>
        </w:rPr>
        <w:t>9.2. Если Поставщик нарушит указанные гарантии или законодательство РФ (в том числе налоговое), он обязуется </w:t>
      </w:r>
      <w:r w:rsidRPr="003429B3">
        <w:rPr>
          <w:bCs/>
          <w:iCs/>
          <w:noProof/>
        </w:rPr>
        <w:t>возместить Покупателю ущерб</w:t>
      </w:r>
      <w:r w:rsidRPr="003429B3">
        <w:rPr>
          <w:iCs/>
          <w:noProof/>
        </w:rPr>
        <w:t>, который последний понес вследствие таких нарушений.</w:t>
      </w:r>
    </w:p>
    <w:p w:rsidR="006444AB" w:rsidRDefault="006444AB" w:rsidP="006444AB">
      <w:pPr>
        <w:ind w:left="567"/>
        <w:rPr>
          <w:iCs/>
          <w:noProof/>
        </w:rPr>
      </w:pPr>
      <w:r w:rsidRPr="003429B3">
        <w:rPr>
          <w:iCs/>
          <w:noProof/>
        </w:rPr>
        <w:t>9.3. Помимо ущерба Поставщик, нарушивший гарантии, </w:t>
      </w:r>
      <w:r w:rsidRPr="003429B3">
        <w:rPr>
          <w:bCs/>
          <w:iCs/>
          <w:noProof/>
        </w:rPr>
        <w:t>возмещает Покупателю все убытки</w:t>
      </w:r>
      <w:r w:rsidRPr="003429B3">
        <w:rPr>
          <w:iCs/>
          <w:noProof/>
        </w:rPr>
        <w:t>, вызванные таким нарушением. </w:t>
      </w:r>
      <w:r w:rsidRPr="003429B3">
        <w:rPr>
          <w:bCs/>
          <w:iCs/>
          <w:noProof/>
        </w:rPr>
        <w:t>Срок возмещения</w:t>
      </w:r>
      <w:r w:rsidRPr="003429B3">
        <w:rPr>
          <w:iCs/>
          <w:noProof/>
        </w:rPr>
        <w:t> ущерба и убытков — 20 (Двадцать) календарных дней со дня получения мотивированного требования от Покупателя.</w:t>
      </w:r>
    </w:p>
    <w:p w:rsidR="00E94750" w:rsidRPr="003429B3" w:rsidRDefault="00E94750" w:rsidP="006444AB">
      <w:pPr>
        <w:ind w:left="567"/>
        <w:rPr>
          <w:noProof/>
        </w:rPr>
      </w:pPr>
    </w:p>
    <w:p w:rsidR="006444AB" w:rsidRDefault="006444AB" w:rsidP="006444AB">
      <w:pPr>
        <w:ind w:left="567"/>
        <w:jc w:val="center"/>
        <w:rPr>
          <w:noProof/>
        </w:rPr>
      </w:pPr>
      <w:r w:rsidRPr="003429B3">
        <w:rPr>
          <w:noProof/>
        </w:rPr>
        <w:t>10. Конфиденциальность. Общие положения</w:t>
      </w:r>
    </w:p>
    <w:p w:rsidR="00E94750" w:rsidRDefault="00E94750" w:rsidP="006444AB">
      <w:pPr>
        <w:ind w:left="567"/>
        <w:jc w:val="center"/>
        <w:rPr>
          <w:noProof/>
        </w:rPr>
      </w:pPr>
    </w:p>
    <w:p w:rsidR="006444AB" w:rsidRPr="003429B3" w:rsidRDefault="006444AB" w:rsidP="006444AB">
      <w:pPr>
        <w:ind w:left="567"/>
        <w:rPr>
          <w:noProof/>
        </w:rPr>
      </w:pPr>
      <w:r>
        <w:rPr>
          <w:noProof/>
        </w:rPr>
        <w:t>10</w:t>
      </w:r>
      <w:r w:rsidRPr="003429B3">
        <w:rPr>
          <w:noProof/>
        </w:rPr>
        <w:t xml:space="preserve">.1. Стороны принимают на себя обязательство никакими способами не разглашать, не делать доступной любым третьим лицам (кроме случаев наличия у третьих лиц соответствующих полномочий, по письменному указанию другой Стороны), конструкторскую, техническую и иную Конфиденциальную информацию к которой они получили доступ при заключении настоящего Договора. </w:t>
      </w:r>
    </w:p>
    <w:p w:rsidR="006444AB" w:rsidRPr="003429B3" w:rsidRDefault="006444AB" w:rsidP="006444AB">
      <w:pPr>
        <w:ind w:left="567"/>
        <w:rPr>
          <w:noProof/>
        </w:rPr>
      </w:pPr>
      <w:r>
        <w:rPr>
          <w:noProof/>
        </w:rPr>
        <w:t>10</w:t>
      </w:r>
      <w:r w:rsidRPr="003429B3">
        <w:rPr>
          <w:noProof/>
        </w:rPr>
        <w:t xml:space="preserve">.2. Стороны обязуются использовать Конфиденциальную информацию, полученную в связи с настоящим Договором, только для цели надлежащего исполнения настоящего Договора.  Конфиденциальная информация должна предоставляться только тем работникам и должностным лицам Сторон, которые непосредственно связаны с исполнением настоящего Договора.  </w:t>
      </w:r>
    </w:p>
    <w:p w:rsidR="006444AB" w:rsidRPr="003429B3" w:rsidRDefault="006444AB" w:rsidP="006444AB">
      <w:pPr>
        <w:ind w:left="567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.3. Ни одна из Сторон не имеет права передавать свои права и обязанности по настоящему Договору или по какому-либо Дополнительному соглашению, заключенному в соответствии с настоящим Договором, какому-либо третьему лицу без предварительного письменного согласия другой Стороны.</w:t>
      </w:r>
    </w:p>
    <w:p w:rsidR="006444AB" w:rsidRPr="003429B3" w:rsidRDefault="006444AB" w:rsidP="006444AB">
      <w:pPr>
        <w:ind w:left="567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.4. Никакие поправки, изменения или дополнения к настоящему Договору не имеют силы и не являются обязательными для Сторон, если они не составлены в письменном виде и не подписаны уполномоченными представителями Сторон.</w:t>
      </w:r>
    </w:p>
    <w:p w:rsidR="006444AB" w:rsidRDefault="006444AB" w:rsidP="006444AB">
      <w:pPr>
        <w:ind w:left="567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.5. Настоящий Договор подписан в 2 (двух) экземплярах, по одному для каждой Стороны, имеющих одинаковую юридическую силу.</w:t>
      </w:r>
    </w:p>
    <w:p w:rsidR="006444AB" w:rsidRDefault="006444AB" w:rsidP="006444AB">
      <w:pPr>
        <w:spacing w:after="0"/>
        <w:ind w:left="56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Pr="00103971">
        <w:rPr>
          <w:rFonts w:eastAsia="Calibri"/>
          <w:lang w:eastAsia="en-US"/>
        </w:rPr>
        <w:t>. Антикоррупционная оговорка</w:t>
      </w:r>
    </w:p>
    <w:p w:rsidR="00B27FAF" w:rsidRPr="00103971" w:rsidRDefault="00B27FAF" w:rsidP="006444AB">
      <w:pPr>
        <w:spacing w:after="0"/>
        <w:ind w:left="567"/>
        <w:jc w:val="center"/>
        <w:rPr>
          <w:rFonts w:eastAsia="Calibri"/>
          <w:lang w:eastAsia="en-US"/>
        </w:rPr>
      </w:pPr>
    </w:p>
    <w:p w:rsidR="006444AB" w:rsidRPr="00103971" w:rsidRDefault="006444AB" w:rsidP="006444AB">
      <w:pPr>
        <w:spacing w:after="0"/>
        <w:ind w:left="567"/>
      </w:pPr>
      <w:r>
        <w:t>11</w:t>
      </w:r>
      <w:r w:rsidRPr="00103971">
        <w:t>.1. При исполнении настоящего Договора Стороны обязуются обеспечить соблюдение</w:t>
      </w:r>
    </w:p>
    <w:p w:rsidR="006444AB" w:rsidRPr="00103971" w:rsidRDefault="006444AB" w:rsidP="006444AB">
      <w:pPr>
        <w:spacing w:after="0"/>
        <w:ind w:left="567"/>
      </w:pPr>
      <w:r w:rsidRPr="00103971">
        <w:lastRenderedPageBreak/>
        <w:t xml:space="preserve">требований законодательных и иных нормативных актов Российской Федерации о противодействии коррупции при осуществлении хозяйственной деятельности (далее – антикоррупционные требования)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 Контрагент подтверждает, что ознакомился с содержанием и обязуется придерживаться принципов Политики АО «КМП» в области противодействия коррупции, размещённой в открытом доступе на официальном сайте АО «КМП» в сети Интернет </w:t>
      </w:r>
      <w:hyperlink r:id="rId8" w:history="1">
        <w:r w:rsidRPr="00103971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103971">
          <w:rPr>
            <w:color w:val="0000FF"/>
            <w:sz w:val="22"/>
            <w:szCs w:val="22"/>
            <w:u w:val="single"/>
          </w:rPr>
          <w:t>://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aokmp</w:t>
        </w:r>
        <w:r w:rsidRPr="00103971">
          <w:rPr>
            <w:color w:val="0000FF"/>
            <w:sz w:val="22"/>
            <w:szCs w:val="22"/>
            <w:u w:val="single"/>
          </w:rPr>
          <w:t>.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ru</w:t>
        </w:r>
        <w:r w:rsidRPr="00103971">
          <w:rPr>
            <w:color w:val="0000FF"/>
            <w:sz w:val="22"/>
            <w:szCs w:val="22"/>
            <w:u w:val="single"/>
          </w:rPr>
          <w:t>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anticorruption</w:t>
        </w:r>
        <w:r w:rsidRPr="00103971">
          <w:rPr>
            <w:color w:val="0000FF"/>
            <w:sz w:val="22"/>
            <w:szCs w:val="22"/>
            <w:u w:val="single"/>
          </w:rPr>
          <w:t>/</w:t>
        </w:r>
      </w:hyperlink>
      <w:r w:rsidRPr="00103971">
        <w:t xml:space="preserve"> .</w:t>
      </w:r>
    </w:p>
    <w:p w:rsidR="006444AB" w:rsidRPr="00103971" w:rsidRDefault="006444AB" w:rsidP="006444AB">
      <w:pPr>
        <w:spacing w:after="0"/>
        <w:ind w:left="567"/>
      </w:pPr>
      <w:r>
        <w:t>11</w:t>
      </w:r>
      <w:r w:rsidRPr="00103971">
        <w:t xml:space="preserve">.2.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6444AB" w:rsidRPr="00103971" w:rsidRDefault="006444AB" w:rsidP="006444AB">
      <w:pPr>
        <w:spacing w:after="0"/>
        <w:ind w:left="567"/>
      </w:pPr>
      <w:r>
        <w:t>11</w:t>
      </w:r>
      <w:r w:rsidRPr="00103971">
        <w:t>.3.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6444AB" w:rsidRPr="00103971" w:rsidRDefault="006444AB" w:rsidP="006444AB">
      <w:pPr>
        <w:spacing w:after="0"/>
        <w:ind w:left="567"/>
      </w:pPr>
      <w:r>
        <w:t>11</w:t>
      </w:r>
      <w:r w:rsidRPr="00103971">
        <w:t>.4. Контрагент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предоставить АО «Завод «Прибор» информацию о цепочке собственников контрагента, включая бенефициаров (в том числе конечных) с приложением подтверждающих документов. В случае изменений в цепочке собственников, включая бенефициаров (в том числе конечных) и (или) в исполнительных органах Сторона обязуется в течение 5 (пяти) рабочих дней с даты внесения таких изменений предоставить соответствующую информацию АО «Завод «Прибор».</w:t>
      </w:r>
    </w:p>
    <w:p w:rsidR="006444AB" w:rsidRPr="00103971" w:rsidRDefault="006444AB" w:rsidP="006444AB">
      <w:pPr>
        <w:spacing w:after="0"/>
        <w:ind w:left="567"/>
      </w:pPr>
      <w:r>
        <w:t>11</w:t>
      </w:r>
      <w:r w:rsidRPr="00103971">
        <w:t>.5. Одновременно с предоставлением Информации о цепочке собственников, включая бенефициаров (в том числе конечных)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 в соответствии с Федеральным законом РФ от 27.07.2006  №152-ФЗ «О персональных данных».</w:t>
      </w:r>
    </w:p>
    <w:p w:rsidR="006444AB" w:rsidRPr="00103971" w:rsidRDefault="006444AB" w:rsidP="006444AB">
      <w:pPr>
        <w:spacing w:after="0"/>
        <w:ind w:left="567"/>
      </w:pPr>
      <w:r>
        <w:t>11</w:t>
      </w:r>
      <w:r w:rsidRPr="00103971">
        <w:t xml:space="preserve">.6.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(пяти) рабочих дней. </w:t>
      </w:r>
    </w:p>
    <w:p w:rsidR="006444AB" w:rsidRPr="00103971" w:rsidRDefault="006444AB" w:rsidP="006444AB">
      <w:pPr>
        <w:spacing w:after="0"/>
        <w:ind w:left="567"/>
      </w:pPr>
      <w:r>
        <w:t>11</w:t>
      </w:r>
      <w:r w:rsidRPr="00103971">
        <w:t>.7.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предоставлении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10 (десяти) рабочих дней после получения запроса, если иной срок не будет установлен по соглашению Сторон.</w:t>
      </w:r>
    </w:p>
    <w:p w:rsidR="006444AB" w:rsidRPr="00103971" w:rsidRDefault="006444AB" w:rsidP="006444AB">
      <w:pPr>
        <w:spacing w:after="0"/>
        <w:ind w:left="567"/>
      </w:pPr>
      <w:r>
        <w:t>11</w:t>
      </w:r>
      <w:r w:rsidRPr="00103971">
        <w:t>.8.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:rsidR="006444AB" w:rsidRPr="00103971" w:rsidRDefault="006444AB" w:rsidP="006444AB">
      <w:pPr>
        <w:spacing w:after="0"/>
        <w:ind w:left="567"/>
      </w:pPr>
      <w:r>
        <w:lastRenderedPageBreak/>
        <w:t>11</w:t>
      </w:r>
      <w:r w:rsidRPr="00103971">
        <w:t>.9.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:rsidR="006444AB" w:rsidRPr="00103971" w:rsidRDefault="006444AB" w:rsidP="006444AB">
      <w:pPr>
        <w:spacing w:after="0"/>
        <w:ind w:left="567"/>
      </w:pPr>
      <w:r>
        <w:t>11.10</w:t>
      </w:r>
      <w:r w:rsidRPr="00103971">
        <w:t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обращающейся стороны в целом, так и для конкретных работников обращающейся Стороны, сообщивших о факте нарушений.</w:t>
      </w:r>
    </w:p>
    <w:p w:rsidR="006444AB" w:rsidRDefault="006444AB" w:rsidP="006444AB">
      <w:pPr>
        <w:spacing w:after="0"/>
        <w:ind w:left="567"/>
      </w:pPr>
      <w:r>
        <w:t>11</w:t>
      </w:r>
      <w:r w:rsidRPr="00103971">
        <w:t>.11.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:rsidR="006444AB" w:rsidRPr="00103971" w:rsidRDefault="006444AB" w:rsidP="006444AB">
      <w:pPr>
        <w:spacing w:after="0"/>
        <w:ind w:left="567"/>
        <w:rPr>
          <w:rFonts w:eastAsia="Calibri"/>
          <w:lang w:eastAsia="en-US"/>
        </w:rPr>
      </w:pPr>
    </w:p>
    <w:p w:rsidR="006444AB" w:rsidRDefault="006444AB" w:rsidP="006444AB">
      <w:pPr>
        <w:ind w:left="567"/>
        <w:jc w:val="center"/>
        <w:rPr>
          <w:noProof/>
        </w:rPr>
      </w:pPr>
      <w:r>
        <w:rPr>
          <w:noProof/>
        </w:rPr>
        <w:t>12</w:t>
      </w:r>
      <w:r w:rsidRPr="003429B3">
        <w:rPr>
          <w:noProof/>
        </w:rPr>
        <w:t>. Срок действия настоящего Договора</w:t>
      </w:r>
    </w:p>
    <w:p w:rsidR="00E94750" w:rsidRDefault="00E94750" w:rsidP="006444AB">
      <w:pPr>
        <w:ind w:left="567"/>
        <w:jc w:val="center"/>
        <w:rPr>
          <w:noProof/>
        </w:rPr>
      </w:pPr>
    </w:p>
    <w:p w:rsidR="006444AB" w:rsidRDefault="006444AB" w:rsidP="006444AB">
      <w:pPr>
        <w:ind w:left="567"/>
        <w:rPr>
          <w:noProof/>
        </w:rPr>
      </w:pPr>
      <w:r>
        <w:rPr>
          <w:noProof/>
        </w:rPr>
        <w:t>12</w:t>
      </w:r>
      <w:r w:rsidRPr="003429B3">
        <w:rPr>
          <w:noProof/>
        </w:rPr>
        <w:t xml:space="preserve">.1. Настоящий Договор вступает в силу с момента </w:t>
      </w:r>
      <w:r>
        <w:rPr>
          <w:noProof/>
        </w:rPr>
        <w:t>подписания</w:t>
      </w:r>
      <w:r w:rsidRPr="003429B3">
        <w:rPr>
          <w:noProof/>
        </w:rPr>
        <w:t xml:space="preserve"> и прод</w:t>
      </w:r>
      <w:r>
        <w:rPr>
          <w:noProof/>
        </w:rPr>
        <w:t>олжает действовать до 31.12.202</w:t>
      </w:r>
      <w:r w:rsidR="00E94750">
        <w:rPr>
          <w:noProof/>
        </w:rPr>
        <w:t>6</w:t>
      </w:r>
      <w:r w:rsidRPr="003429B3">
        <w:rPr>
          <w:noProof/>
        </w:rPr>
        <w:t xml:space="preserve">, а по обязательствам до полного их выполнения Сторонами.  </w:t>
      </w:r>
    </w:p>
    <w:p w:rsidR="006444AB" w:rsidRDefault="006444AB" w:rsidP="006444AB">
      <w:pPr>
        <w:ind w:left="567"/>
        <w:rPr>
          <w:noProof/>
        </w:rPr>
      </w:pPr>
      <w:r>
        <w:rPr>
          <w:noProof/>
        </w:rPr>
        <w:tab/>
        <w:t>Приложения: Приложение № 1 – Спецификация № 1</w:t>
      </w:r>
    </w:p>
    <w:p w:rsidR="006444AB" w:rsidRDefault="006444AB" w:rsidP="006444AB">
      <w:pPr>
        <w:ind w:left="567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Приложение № 2 – Техническое задание</w:t>
      </w:r>
    </w:p>
    <w:p w:rsidR="006444AB" w:rsidRDefault="006444AB" w:rsidP="006444AB">
      <w:pPr>
        <w:ind w:left="567"/>
        <w:jc w:val="center"/>
        <w:rPr>
          <w:noProof/>
        </w:rPr>
      </w:pPr>
      <w:r>
        <w:rPr>
          <w:noProof/>
        </w:rPr>
        <w:t>13</w:t>
      </w:r>
      <w:r w:rsidRPr="001215C5">
        <w:rPr>
          <w:noProof/>
        </w:rPr>
        <w:t>. Юридические адреса и реквизиты Сторон</w:t>
      </w:r>
    </w:p>
    <w:p w:rsidR="006444AB" w:rsidRPr="001215C5" w:rsidRDefault="006444AB" w:rsidP="006444AB">
      <w:pPr>
        <w:ind w:left="567"/>
        <w:jc w:val="center"/>
        <w:rPr>
          <w:noProof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040"/>
      </w:tblGrid>
      <w:tr w:rsidR="006444AB" w:rsidRPr="001215C5" w:rsidTr="00971BCE">
        <w:trPr>
          <w:trHeight w:val="66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44AB" w:rsidRPr="001215C5" w:rsidRDefault="006444AB" w:rsidP="00971BCE">
            <w:pPr>
              <w:ind w:left="567"/>
              <w:rPr>
                <w:noProof/>
              </w:rPr>
            </w:pPr>
            <w:r w:rsidRPr="001215C5">
              <w:rPr>
                <w:noProof/>
              </w:rPr>
              <w:t xml:space="preserve">                   Поставщик: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444AB" w:rsidRPr="001215C5" w:rsidRDefault="006444AB" w:rsidP="00971BCE">
            <w:pPr>
              <w:ind w:left="567"/>
              <w:rPr>
                <w:noProof/>
              </w:rPr>
            </w:pPr>
            <w:r w:rsidRPr="001215C5">
              <w:rPr>
                <w:noProof/>
              </w:rPr>
              <w:t xml:space="preserve">        Покупатель:       </w:t>
            </w:r>
          </w:p>
          <w:p w:rsidR="006444AB" w:rsidRPr="001215C5" w:rsidRDefault="006444AB" w:rsidP="00971BCE">
            <w:pPr>
              <w:ind w:left="567"/>
              <w:rPr>
                <w:noProof/>
                <w:u w:val="single"/>
              </w:rPr>
            </w:pPr>
          </w:p>
        </w:tc>
      </w:tr>
      <w:tr w:rsidR="006444AB" w:rsidRPr="00EE1F21" w:rsidTr="00971BCE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44AB" w:rsidRPr="002B028E" w:rsidRDefault="006444AB" w:rsidP="00971BCE">
            <w:pPr>
              <w:ind w:left="567"/>
              <w:rPr>
                <w:noProof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6444AB" w:rsidRPr="002B028E" w:rsidRDefault="006444AB" w:rsidP="00971BCE">
            <w:pPr>
              <w:ind w:left="567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6444AB" w:rsidRPr="002B028E" w:rsidRDefault="006444AB" w:rsidP="00971BCE">
            <w:pPr>
              <w:ind w:left="567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6444AB" w:rsidRPr="002B028E" w:rsidRDefault="006444AB" w:rsidP="00971BCE">
            <w:pPr>
              <w:ind w:left="567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6444AB" w:rsidRPr="002B028E" w:rsidRDefault="006444AB" w:rsidP="00971BCE">
            <w:pPr>
              <w:ind w:left="567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6444AB" w:rsidRPr="002B028E" w:rsidRDefault="006444AB" w:rsidP="00971BCE">
            <w:pPr>
              <w:ind w:left="567"/>
              <w:rPr>
                <w:noProof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6444AB" w:rsidRPr="002B028E" w:rsidRDefault="006444AB" w:rsidP="00971BCE">
            <w:pPr>
              <w:ind w:left="567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6444AB" w:rsidRPr="002B028E" w:rsidRDefault="006444AB" w:rsidP="00971BCE">
            <w:pPr>
              <w:ind w:left="567" w:right="318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6444AB" w:rsidRPr="002B028E" w:rsidRDefault="006444AB" w:rsidP="00971BCE">
            <w:pPr>
              <w:ind w:left="567" w:right="318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6444AB" w:rsidRPr="001215C5" w:rsidRDefault="006444AB" w:rsidP="00971BCE">
            <w:pPr>
              <w:ind w:left="567"/>
              <w:jc w:val="left"/>
              <w:rPr>
                <w:noProof/>
              </w:rPr>
            </w:pPr>
            <w:r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44AB" w:rsidRPr="001215C5" w:rsidRDefault="006444AB" w:rsidP="00971BCE">
            <w:pPr>
              <w:ind w:left="567"/>
              <w:jc w:val="left"/>
              <w:rPr>
                <w:noProof/>
              </w:rPr>
            </w:pPr>
            <w:r w:rsidRPr="001215C5">
              <w:rPr>
                <w:noProof/>
              </w:rPr>
              <w:t>Акционерное общество «Завод «Прибор»</w:t>
            </w:r>
          </w:p>
          <w:p w:rsidR="006444AB" w:rsidRPr="003D4BFA" w:rsidRDefault="006444AB" w:rsidP="00971BCE">
            <w:pPr>
              <w:ind w:left="567"/>
              <w:jc w:val="left"/>
              <w:rPr>
                <w:noProof/>
              </w:rPr>
            </w:pPr>
            <w:r w:rsidRPr="001215C5">
              <w:rPr>
                <w:noProof/>
              </w:rPr>
              <w:t>Сокращенное фирменное наименование:</w:t>
            </w:r>
          </w:p>
          <w:p w:rsidR="006444AB" w:rsidRPr="001215C5" w:rsidRDefault="006444AB" w:rsidP="00971BCE">
            <w:pPr>
              <w:ind w:left="567"/>
              <w:jc w:val="left"/>
              <w:rPr>
                <w:noProof/>
              </w:rPr>
            </w:pPr>
            <w:r w:rsidRPr="001215C5">
              <w:rPr>
                <w:noProof/>
              </w:rPr>
              <w:t xml:space="preserve"> АО «Завод «Прибор»</w:t>
            </w:r>
          </w:p>
          <w:p w:rsidR="006444AB" w:rsidRPr="001215C5" w:rsidRDefault="006444AB" w:rsidP="00971BCE">
            <w:pPr>
              <w:ind w:left="567"/>
              <w:jc w:val="left"/>
              <w:rPr>
                <w:noProof/>
              </w:rPr>
            </w:pPr>
            <w:r w:rsidRPr="001215C5">
              <w:rPr>
                <w:noProof/>
              </w:rPr>
              <w:t>ОГРН  1167456106707, ИНН  7448194986 , КПП  744801001.</w:t>
            </w:r>
          </w:p>
          <w:p w:rsidR="006444AB" w:rsidRPr="001215C5" w:rsidRDefault="006444AB" w:rsidP="00971BCE">
            <w:pPr>
              <w:ind w:left="567"/>
              <w:jc w:val="left"/>
              <w:rPr>
                <w:noProof/>
              </w:rPr>
            </w:pPr>
            <w:r w:rsidRPr="001215C5">
              <w:rPr>
                <w:noProof/>
              </w:rPr>
              <w:t>Юридический адрес: 454112, г. Челябинск, Комсомольский проспект, д. 29</w:t>
            </w:r>
          </w:p>
          <w:p w:rsidR="006444AB" w:rsidRDefault="006444AB" w:rsidP="00971BCE">
            <w:pPr>
              <w:ind w:left="567"/>
              <w:jc w:val="left"/>
              <w:rPr>
                <w:noProof/>
              </w:rPr>
            </w:pPr>
            <w:r w:rsidRPr="001215C5">
              <w:rPr>
                <w:noProof/>
              </w:rPr>
              <w:t>Почтовый адрес: 454112, г. Челябинск, Комсомольский проспект, д. 29</w:t>
            </w:r>
          </w:p>
          <w:p w:rsidR="006444AB" w:rsidRPr="00EE1F21" w:rsidRDefault="006444AB" w:rsidP="00971BCE">
            <w:pPr>
              <w:ind w:left="567"/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Тел</w:t>
            </w:r>
            <w:r w:rsidRPr="00EE1F21">
              <w:rPr>
                <w:noProof/>
                <w:lang w:val="en-US"/>
              </w:rPr>
              <w:t xml:space="preserve">. +7 (351) </w:t>
            </w:r>
            <w:r w:rsidRPr="004337ED">
              <w:rPr>
                <w:noProof/>
                <w:lang w:val="en-US"/>
              </w:rPr>
              <w:t>211-04-17</w:t>
            </w:r>
          </w:p>
          <w:p w:rsidR="006444AB" w:rsidRPr="00FE3B2B" w:rsidRDefault="006444AB" w:rsidP="00971BCE">
            <w:pPr>
              <w:ind w:left="567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e-mail: pribor@ priborplant.ru,</w:t>
            </w:r>
          </w:p>
          <w:p w:rsidR="006444AB" w:rsidRPr="003D4BFA" w:rsidRDefault="006444AB" w:rsidP="00971BCE">
            <w:pPr>
              <w:ind w:left="567"/>
              <w:jc w:val="left"/>
            </w:pPr>
            <w:r w:rsidRPr="003E7015">
              <w:t>Челябинское отделение №</w:t>
            </w:r>
            <w:r>
              <w:t xml:space="preserve"> </w:t>
            </w:r>
            <w:r w:rsidRPr="003E7015">
              <w:t>8597</w:t>
            </w:r>
          </w:p>
          <w:p w:rsidR="006444AB" w:rsidRPr="003E7015" w:rsidRDefault="006444AB" w:rsidP="00971BCE">
            <w:pPr>
              <w:ind w:left="567"/>
              <w:jc w:val="left"/>
              <w:rPr>
                <w:noProof/>
              </w:rPr>
            </w:pPr>
            <w:r w:rsidRPr="003E7015">
              <w:t>ПАО Сбербанк г.</w:t>
            </w:r>
            <w:r>
              <w:t xml:space="preserve"> </w:t>
            </w:r>
            <w:r w:rsidRPr="003E7015">
              <w:t>Челябинск</w:t>
            </w:r>
          </w:p>
          <w:p w:rsidR="006444AB" w:rsidRPr="003E7015" w:rsidRDefault="006444AB" w:rsidP="00971BCE">
            <w:pPr>
              <w:ind w:left="567"/>
              <w:jc w:val="left"/>
              <w:rPr>
                <w:noProof/>
              </w:rPr>
            </w:pPr>
            <w:r w:rsidRPr="003E7015">
              <w:t>К/с 30101810700000000602, БИК 047501602</w:t>
            </w:r>
          </w:p>
          <w:p w:rsidR="006444AB" w:rsidRDefault="006444AB" w:rsidP="00971BCE">
            <w:pPr>
              <w:ind w:left="567"/>
              <w:jc w:val="left"/>
            </w:pPr>
            <w:r w:rsidRPr="003E7015">
              <w:t>Расчетный счет – 40702810172000016948</w:t>
            </w:r>
          </w:p>
          <w:p w:rsidR="006444AB" w:rsidRPr="00D00548" w:rsidRDefault="006444AB" w:rsidP="00971BCE">
            <w:pPr>
              <w:ind w:left="567"/>
              <w:jc w:val="left"/>
              <w:rPr>
                <w:noProof/>
              </w:rPr>
            </w:pPr>
          </w:p>
        </w:tc>
      </w:tr>
      <w:tr w:rsidR="006444AB" w:rsidRPr="001215C5" w:rsidTr="00971BCE">
        <w:trPr>
          <w:trHeight w:val="8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444AB" w:rsidRPr="00D00548" w:rsidRDefault="006444AB" w:rsidP="00971BCE">
            <w:pPr>
              <w:ind w:left="567"/>
              <w:rPr>
                <w:noProof/>
              </w:rPr>
            </w:pPr>
          </w:p>
          <w:p w:rsidR="006444AB" w:rsidRPr="001215C5" w:rsidRDefault="006444AB" w:rsidP="00971BCE">
            <w:pPr>
              <w:ind w:left="567"/>
              <w:rPr>
                <w:noProof/>
                <w:lang w:val="en-GB"/>
              </w:rPr>
            </w:pPr>
            <w:r w:rsidRPr="001215C5">
              <w:rPr>
                <w:noProof/>
              </w:rPr>
              <w:t>__________________  /</w:t>
            </w:r>
            <w:r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.</w:t>
            </w:r>
            <w:r w:rsidRPr="001215C5">
              <w:rPr>
                <w:noProof/>
              </w:rPr>
              <w:t>/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44AB" w:rsidRPr="001215C5" w:rsidRDefault="006444AB" w:rsidP="00971BCE">
            <w:pPr>
              <w:ind w:left="567"/>
              <w:rPr>
                <w:noProof/>
              </w:rPr>
            </w:pPr>
            <w:r w:rsidRPr="001215C5">
              <w:rPr>
                <w:noProof/>
              </w:rPr>
              <w:t xml:space="preserve">                                                   </w:t>
            </w:r>
          </w:p>
          <w:p w:rsidR="006444AB" w:rsidRPr="001215C5" w:rsidRDefault="006444AB" w:rsidP="00971BCE">
            <w:pPr>
              <w:ind w:left="567"/>
              <w:rPr>
                <w:noProof/>
              </w:rPr>
            </w:pPr>
            <w:r w:rsidRPr="001215C5">
              <w:rPr>
                <w:noProof/>
              </w:rPr>
              <w:t>_________________  /Санников А.М./</w:t>
            </w:r>
          </w:p>
        </w:tc>
      </w:tr>
    </w:tbl>
    <w:p w:rsidR="006444AB" w:rsidRPr="001215C5" w:rsidRDefault="006444AB" w:rsidP="006444AB">
      <w:pPr>
        <w:ind w:left="567"/>
        <w:rPr>
          <w:noProof/>
        </w:rPr>
      </w:pPr>
      <w:r w:rsidRPr="001215C5">
        <w:rPr>
          <w:noProof/>
        </w:rPr>
        <w:t xml:space="preserve">                                                             М.П.                                                                   М.П.</w:t>
      </w:r>
    </w:p>
    <w:p w:rsidR="00BA21C2" w:rsidRDefault="00BA21C2" w:rsidP="00BA21C2">
      <w:pPr>
        <w:ind w:left="567"/>
        <w:rPr>
          <w:noProof/>
        </w:rPr>
      </w:pPr>
      <w:r w:rsidRPr="001215C5">
        <w:rPr>
          <w:noProof/>
        </w:rPr>
        <w:tab/>
      </w:r>
    </w:p>
    <w:p w:rsidR="00837491" w:rsidRDefault="00837491" w:rsidP="00BA21C2">
      <w:pPr>
        <w:ind w:left="567"/>
        <w:rPr>
          <w:noProof/>
        </w:rPr>
      </w:pPr>
    </w:p>
    <w:p w:rsidR="00837491" w:rsidRDefault="00837491" w:rsidP="00BA21C2">
      <w:pPr>
        <w:ind w:left="567"/>
        <w:rPr>
          <w:noProof/>
        </w:rPr>
      </w:pPr>
    </w:p>
    <w:p w:rsidR="00BA21C2" w:rsidRDefault="00BA21C2" w:rsidP="00BA21C2">
      <w:pPr>
        <w:ind w:left="567"/>
        <w:rPr>
          <w:noProof/>
        </w:rPr>
      </w:pPr>
    </w:p>
    <w:p w:rsidR="00A552BA" w:rsidRDefault="00A552BA" w:rsidP="00BA21C2">
      <w:pPr>
        <w:ind w:left="567"/>
        <w:jc w:val="right"/>
        <w:rPr>
          <w:sz w:val="23"/>
          <w:szCs w:val="23"/>
        </w:rPr>
      </w:pPr>
    </w:p>
    <w:p w:rsidR="00B27FAF" w:rsidRDefault="00B27FAF" w:rsidP="00BA21C2">
      <w:pPr>
        <w:ind w:left="567"/>
        <w:jc w:val="right"/>
        <w:rPr>
          <w:sz w:val="23"/>
          <w:szCs w:val="23"/>
        </w:rPr>
      </w:pPr>
    </w:p>
    <w:p w:rsidR="00E94750" w:rsidRDefault="00E94750" w:rsidP="00E94750">
      <w:pPr>
        <w:ind w:left="567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B27FAF" w:rsidRDefault="00B27FAF" w:rsidP="00BA21C2">
      <w:pPr>
        <w:ind w:left="567"/>
        <w:jc w:val="right"/>
        <w:rPr>
          <w:sz w:val="23"/>
          <w:szCs w:val="23"/>
        </w:rPr>
      </w:pPr>
    </w:p>
    <w:p w:rsidR="00BA21C2" w:rsidRDefault="00BA21C2" w:rsidP="00BA21C2">
      <w:pPr>
        <w:ind w:left="567"/>
        <w:jc w:val="right"/>
        <w:rPr>
          <w:sz w:val="23"/>
          <w:szCs w:val="23"/>
        </w:rPr>
      </w:pPr>
      <w:r w:rsidRPr="002A5AD1">
        <w:rPr>
          <w:sz w:val="23"/>
          <w:szCs w:val="23"/>
        </w:rPr>
        <w:t>договору поста</w:t>
      </w:r>
      <w:r w:rsidR="00280D8F">
        <w:rPr>
          <w:sz w:val="23"/>
          <w:szCs w:val="23"/>
        </w:rPr>
        <w:t>вки № ___от «___» _________ 202</w:t>
      </w:r>
      <w:r w:rsidR="00E94750">
        <w:rPr>
          <w:sz w:val="23"/>
          <w:szCs w:val="23"/>
        </w:rPr>
        <w:t>6</w:t>
      </w:r>
      <w:r w:rsidRPr="002A5AD1">
        <w:rPr>
          <w:sz w:val="23"/>
          <w:szCs w:val="23"/>
        </w:rPr>
        <w:t xml:space="preserve"> г.</w:t>
      </w:r>
    </w:p>
    <w:p w:rsidR="00BA21C2" w:rsidRPr="002A5AD1" w:rsidRDefault="00BA21C2" w:rsidP="00BA21C2">
      <w:pPr>
        <w:spacing w:after="360"/>
        <w:ind w:left="567"/>
        <w:jc w:val="center"/>
        <w:rPr>
          <w:sz w:val="23"/>
          <w:szCs w:val="23"/>
        </w:rPr>
      </w:pPr>
      <w:r w:rsidRPr="002A5AD1">
        <w:rPr>
          <w:b/>
          <w:sz w:val="23"/>
          <w:szCs w:val="23"/>
        </w:rPr>
        <w:t>Спецификация № 1</w:t>
      </w:r>
    </w:p>
    <w:tbl>
      <w:tblPr>
        <w:tblW w:w="10117" w:type="dxa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347"/>
        <w:gridCol w:w="992"/>
        <w:gridCol w:w="1701"/>
        <w:gridCol w:w="1682"/>
      </w:tblGrid>
      <w:tr w:rsidR="00BA21C2" w:rsidRPr="002A5AD1" w:rsidTr="00792C5B">
        <w:tc>
          <w:tcPr>
            <w:tcW w:w="567" w:type="dxa"/>
            <w:shd w:val="clear" w:color="auto" w:fill="auto"/>
          </w:tcPr>
          <w:p w:rsidR="00BA21C2" w:rsidRPr="002A5AD1" w:rsidRDefault="00BA21C2" w:rsidP="00C900E3">
            <w:pPr>
              <w:pStyle w:val="a7"/>
              <w:ind w:left="567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3828" w:type="dxa"/>
            <w:shd w:val="clear" w:color="auto" w:fill="auto"/>
          </w:tcPr>
          <w:p w:rsidR="00BA21C2" w:rsidRPr="002A5AD1" w:rsidRDefault="00BA21C2" w:rsidP="00C900E3">
            <w:pPr>
              <w:pStyle w:val="a7"/>
              <w:ind w:left="567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Наименование, технические характеристики товара</w:t>
            </w:r>
          </w:p>
        </w:tc>
        <w:tc>
          <w:tcPr>
            <w:tcW w:w="1347" w:type="dxa"/>
            <w:shd w:val="clear" w:color="auto" w:fill="auto"/>
          </w:tcPr>
          <w:p w:rsidR="00BA21C2" w:rsidRPr="002A5AD1" w:rsidRDefault="00BA21C2" w:rsidP="00C900E3">
            <w:pPr>
              <w:pStyle w:val="a7"/>
              <w:ind w:left="567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BA21C2" w:rsidRPr="00792C5B" w:rsidRDefault="00BA21C2" w:rsidP="00792C5B">
            <w:pPr>
              <w:rPr>
                <w:b/>
                <w:sz w:val="23"/>
                <w:szCs w:val="23"/>
              </w:rPr>
            </w:pPr>
            <w:r w:rsidRPr="00792C5B">
              <w:rPr>
                <w:b/>
                <w:sz w:val="23"/>
                <w:szCs w:val="23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BA21C2" w:rsidRPr="002A5AD1" w:rsidRDefault="00BA21C2" w:rsidP="00C900E3">
            <w:pPr>
              <w:pStyle w:val="a7"/>
              <w:ind w:left="567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Цена за ед. изм. (с НДС) руб.</w:t>
            </w:r>
          </w:p>
          <w:p w:rsidR="00BA21C2" w:rsidRPr="002A5AD1" w:rsidRDefault="00BA21C2" w:rsidP="00C900E3">
            <w:pPr>
              <w:pStyle w:val="a7"/>
              <w:ind w:left="567"/>
              <w:rPr>
                <w:b/>
                <w:sz w:val="23"/>
                <w:szCs w:val="23"/>
              </w:rPr>
            </w:pPr>
          </w:p>
        </w:tc>
        <w:tc>
          <w:tcPr>
            <w:tcW w:w="1682" w:type="dxa"/>
            <w:shd w:val="clear" w:color="auto" w:fill="auto"/>
          </w:tcPr>
          <w:p w:rsidR="00BA21C2" w:rsidRPr="002A5AD1" w:rsidRDefault="00BA21C2" w:rsidP="00C900E3">
            <w:pPr>
              <w:pStyle w:val="a7"/>
              <w:ind w:left="567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Сумма (с НДС) руб.</w:t>
            </w:r>
          </w:p>
          <w:p w:rsidR="00BA21C2" w:rsidRPr="002A5AD1" w:rsidRDefault="00BA21C2" w:rsidP="00C900E3">
            <w:pPr>
              <w:pStyle w:val="a7"/>
              <w:ind w:left="567"/>
              <w:rPr>
                <w:b/>
                <w:sz w:val="23"/>
                <w:szCs w:val="23"/>
              </w:rPr>
            </w:pPr>
          </w:p>
        </w:tc>
      </w:tr>
      <w:tr w:rsidR="00BA21C2" w:rsidRPr="002A5AD1" w:rsidTr="00792C5B">
        <w:tc>
          <w:tcPr>
            <w:tcW w:w="567" w:type="dxa"/>
            <w:shd w:val="clear" w:color="auto" w:fill="auto"/>
          </w:tcPr>
          <w:p w:rsidR="00BA21C2" w:rsidRDefault="00BA21C2" w:rsidP="00C900E3">
            <w:pPr>
              <w:pStyle w:val="a7"/>
              <w:ind w:left="5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BA21C2" w:rsidRPr="002A5AD1" w:rsidRDefault="00BA21C2" w:rsidP="00C900E3">
            <w:pPr>
              <w:pStyle w:val="a7"/>
              <w:ind w:left="567"/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Бумага формата А4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A21C2" w:rsidRPr="002A5AD1" w:rsidRDefault="00BA21C2" w:rsidP="00C900E3">
            <w:pPr>
              <w:pStyle w:val="a7"/>
              <w:ind w:left="567"/>
              <w:jc w:val="center"/>
              <w:rPr>
                <w:sz w:val="23"/>
                <w:szCs w:val="23"/>
              </w:rPr>
            </w:pPr>
            <w:r>
              <w:t>ш</w:t>
            </w:r>
            <w:r w:rsidRPr="000E59A2">
              <w:t>т.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21C2" w:rsidRPr="00792C5B" w:rsidRDefault="00BA21C2" w:rsidP="00E94750">
            <w:pPr>
              <w:rPr>
                <w:sz w:val="23"/>
                <w:szCs w:val="23"/>
              </w:rPr>
            </w:pPr>
            <w:r w:rsidRPr="00792C5B">
              <w:rPr>
                <w:sz w:val="22"/>
                <w:szCs w:val="22"/>
              </w:rPr>
              <w:t>1</w:t>
            </w:r>
            <w:r w:rsidR="00E94750">
              <w:rPr>
                <w:sz w:val="22"/>
                <w:szCs w:val="22"/>
              </w:rPr>
              <w:t>2</w:t>
            </w:r>
            <w:r w:rsidRPr="00792C5B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BA21C2" w:rsidRPr="002A5AD1" w:rsidRDefault="00BA21C2" w:rsidP="00C900E3">
            <w:pPr>
              <w:pStyle w:val="a7"/>
              <w:ind w:left="567"/>
              <w:jc w:val="center"/>
              <w:rPr>
                <w:sz w:val="23"/>
                <w:szCs w:val="23"/>
              </w:rPr>
            </w:pPr>
          </w:p>
        </w:tc>
        <w:tc>
          <w:tcPr>
            <w:tcW w:w="1682" w:type="dxa"/>
            <w:shd w:val="clear" w:color="auto" w:fill="auto"/>
          </w:tcPr>
          <w:p w:rsidR="00BA21C2" w:rsidRPr="002A5AD1" w:rsidRDefault="00BA21C2" w:rsidP="00C900E3">
            <w:pPr>
              <w:pStyle w:val="a7"/>
              <w:ind w:left="567"/>
              <w:jc w:val="center"/>
              <w:rPr>
                <w:sz w:val="23"/>
                <w:szCs w:val="23"/>
              </w:rPr>
            </w:pPr>
          </w:p>
        </w:tc>
      </w:tr>
      <w:tr w:rsidR="00837491" w:rsidRPr="002A5AD1" w:rsidTr="00792C5B">
        <w:tc>
          <w:tcPr>
            <w:tcW w:w="567" w:type="dxa"/>
            <w:shd w:val="clear" w:color="auto" w:fill="auto"/>
          </w:tcPr>
          <w:p w:rsidR="00837491" w:rsidRDefault="00207549" w:rsidP="00C900E3">
            <w:pPr>
              <w:pStyle w:val="a7"/>
              <w:ind w:left="5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837491" w:rsidRDefault="00E12505" w:rsidP="00C900E3">
            <w:pPr>
              <w:pStyle w:val="a7"/>
              <w:ind w:lef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Бумага формата А3</w:t>
            </w:r>
          </w:p>
        </w:tc>
        <w:tc>
          <w:tcPr>
            <w:tcW w:w="1347" w:type="dxa"/>
            <w:shd w:val="clear" w:color="auto" w:fill="auto"/>
          </w:tcPr>
          <w:p w:rsidR="00837491" w:rsidRDefault="00E94750" w:rsidP="00C900E3">
            <w:pPr>
              <w:pStyle w:val="a7"/>
              <w:ind w:left="56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</w:t>
            </w:r>
            <w:r w:rsidR="00E12505"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37491" w:rsidRPr="00792C5B" w:rsidRDefault="00E94750" w:rsidP="00792C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E12505" w:rsidRPr="00792C5B">
              <w:rPr>
                <w:sz w:val="23"/>
                <w:szCs w:val="23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837491" w:rsidRPr="002A5AD1" w:rsidRDefault="00837491" w:rsidP="00C900E3">
            <w:pPr>
              <w:pStyle w:val="a7"/>
              <w:ind w:left="567"/>
              <w:jc w:val="center"/>
              <w:rPr>
                <w:sz w:val="23"/>
                <w:szCs w:val="23"/>
              </w:rPr>
            </w:pPr>
          </w:p>
        </w:tc>
        <w:tc>
          <w:tcPr>
            <w:tcW w:w="1682" w:type="dxa"/>
            <w:shd w:val="clear" w:color="auto" w:fill="auto"/>
          </w:tcPr>
          <w:p w:rsidR="00837491" w:rsidRPr="002A5AD1" w:rsidRDefault="00837491" w:rsidP="00C900E3">
            <w:pPr>
              <w:pStyle w:val="a7"/>
              <w:ind w:left="567"/>
              <w:jc w:val="center"/>
              <w:rPr>
                <w:sz w:val="23"/>
                <w:szCs w:val="23"/>
              </w:rPr>
            </w:pPr>
          </w:p>
        </w:tc>
      </w:tr>
      <w:tr w:rsidR="00BA21C2" w:rsidRPr="002A5AD1" w:rsidTr="00792C5B">
        <w:tc>
          <w:tcPr>
            <w:tcW w:w="8435" w:type="dxa"/>
            <w:gridSpan w:val="5"/>
            <w:shd w:val="clear" w:color="auto" w:fill="auto"/>
          </w:tcPr>
          <w:p w:rsidR="00BA21C2" w:rsidRPr="002A5AD1" w:rsidRDefault="00BA21C2" w:rsidP="00C900E3">
            <w:pPr>
              <w:pStyle w:val="a7"/>
              <w:ind w:left="567"/>
              <w:jc w:val="both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1682" w:type="dxa"/>
            <w:shd w:val="clear" w:color="auto" w:fill="auto"/>
          </w:tcPr>
          <w:p w:rsidR="00BA21C2" w:rsidRPr="002A5AD1" w:rsidRDefault="00BA21C2" w:rsidP="00C900E3">
            <w:pPr>
              <w:pStyle w:val="a7"/>
              <w:ind w:left="567"/>
              <w:jc w:val="right"/>
              <w:rPr>
                <w:b/>
                <w:sz w:val="23"/>
                <w:szCs w:val="23"/>
              </w:rPr>
            </w:pPr>
          </w:p>
        </w:tc>
      </w:tr>
      <w:tr w:rsidR="00BA21C2" w:rsidRPr="002A5AD1" w:rsidTr="00792C5B">
        <w:tc>
          <w:tcPr>
            <w:tcW w:w="8435" w:type="dxa"/>
            <w:gridSpan w:val="5"/>
            <w:shd w:val="clear" w:color="auto" w:fill="auto"/>
          </w:tcPr>
          <w:p w:rsidR="00BA21C2" w:rsidRPr="002A5AD1" w:rsidRDefault="00BA21C2" w:rsidP="00E94750">
            <w:pPr>
              <w:pStyle w:val="a7"/>
              <w:ind w:left="567"/>
              <w:jc w:val="both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 xml:space="preserve">В том числе НДС </w:t>
            </w:r>
            <w:r w:rsidR="00E94750">
              <w:rPr>
                <w:b/>
                <w:sz w:val="23"/>
                <w:szCs w:val="23"/>
              </w:rPr>
              <w:t xml:space="preserve">     </w:t>
            </w:r>
            <w:r w:rsidRPr="002A5AD1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682" w:type="dxa"/>
            <w:shd w:val="clear" w:color="auto" w:fill="auto"/>
          </w:tcPr>
          <w:p w:rsidR="00BA21C2" w:rsidRPr="002A5AD1" w:rsidRDefault="00BA21C2" w:rsidP="00C900E3">
            <w:pPr>
              <w:pStyle w:val="a7"/>
              <w:ind w:left="567"/>
              <w:jc w:val="right"/>
              <w:rPr>
                <w:b/>
                <w:sz w:val="23"/>
                <w:szCs w:val="23"/>
              </w:rPr>
            </w:pPr>
          </w:p>
        </w:tc>
      </w:tr>
    </w:tbl>
    <w:p w:rsidR="00BA21C2" w:rsidRPr="002A5AD1" w:rsidRDefault="00BA21C2" w:rsidP="00BA21C2">
      <w:pPr>
        <w:pStyle w:val="a7"/>
        <w:ind w:left="567"/>
        <w:jc w:val="both"/>
        <w:rPr>
          <w:sz w:val="23"/>
          <w:szCs w:val="23"/>
        </w:rPr>
      </w:pPr>
    </w:p>
    <w:p w:rsidR="00BA21C2" w:rsidRPr="002A5AD1" w:rsidRDefault="00BA21C2" w:rsidP="00BA21C2">
      <w:pPr>
        <w:spacing w:after="0"/>
        <w:ind w:left="567"/>
        <w:rPr>
          <w:sz w:val="23"/>
          <w:szCs w:val="23"/>
        </w:rPr>
      </w:pPr>
      <w:r w:rsidRPr="002A5AD1">
        <w:rPr>
          <w:sz w:val="23"/>
          <w:szCs w:val="23"/>
        </w:rPr>
        <w:t xml:space="preserve">Всего наименований </w:t>
      </w:r>
      <w:r w:rsidR="00207549">
        <w:rPr>
          <w:sz w:val="23"/>
          <w:szCs w:val="23"/>
        </w:rPr>
        <w:t>2</w:t>
      </w:r>
      <w:r w:rsidRPr="002A5AD1">
        <w:rPr>
          <w:sz w:val="23"/>
          <w:szCs w:val="23"/>
        </w:rPr>
        <w:t xml:space="preserve"> , на общую сумму ________________________________________________( в том числе НДС -</w:t>
      </w:r>
      <w:r>
        <w:rPr>
          <w:sz w:val="23"/>
          <w:szCs w:val="23"/>
        </w:rPr>
        <w:t xml:space="preserve"> </w:t>
      </w:r>
      <w:r w:rsidR="00E94750">
        <w:rPr>
          <w:sz w:val="23"/>
          <w:szCs w:val="23"/>
        </w:rPr>
        <w:t xml:space="preserve">     </w:t>
      </w:r>
      <w:r w:rsidRPr="002A5AD1">
        <w:rPr>
          <w:sz w:val="23"/>
          <w:szCs w:val="23"/>
        </w:rPr>
        <w:t xml:space="preserve"> %). ( если поставщик является плательщиком НДС)</w:t>
      </w:r>
    </w:p>
    <w:p w:rsidR="00BA21C2" w:rsidRDefault="00BA21C2" w:rsidP="00BA21C2">
      <w:pPr>
        <w:ind w:left="567"/>
        <w:rPr>
          <w:b/>
        </w:rPr>
      </w:pPr>
      <w:r w:rsidRPr="00681893">
        <w:rPr>
          <w:b/>
        </w:rPr>
        <w:t>Порядок оплаты и сроки поставки</w:t>
      </w:r>
      <w:r w:rsidRPr="00681893">
        <w:t xml:space="preserve">: </w:t>
      </w:r>
      <w:r>
        <w:t>Д</w:t>
      </w:r>
      <w:r w:rsidRPr="00681893">
        <w:t>оставка продукции  до склада  АО «Завод «Прибор»,                  г. Челябинск, Комсомольский пр-т, 29,  осуществляется силами и за счет Поставщика</w:t>
      </w:r>
      <w:r w:rsidRPr="00681893">
        <w:rPr>
          <w:b/>
        </w:rPr>
        <w:t>.</w:t>
      </w:r>
    </w:p>
    <w:p w:rsidR="00792C5B" w:rsidRDefault="00BA21C2" w:rsidP="00BA21C2">
      <w:pPr>
        <w:spacing w:after="200"/>
        <w:ind w:left="567"/>
        <w:contextualSpacing/>
      </w:pPr>
      <w:r w:rsidRPr="00681893">
        <w:rPr>
          <w:b/>
        </w:rPr>
        <w:t xml:space="preserve"> </w:t>
      </w:r>
      <w:r w:rsidRPr="00BA2E31">
        <w:t xml:space="preserve">Срок отгрузки – в  течение </w:t>
      </w:r>
      <w:r>
        <w:t>5</w:t>
      </w:r>
      <w:r w:rsidRPr="00BA2E31">
        <w:t xml:space="preserve"> календарных дней с момента поступления  заявки подаваемой Покупателем,  с указанием  наименования,   количества  в рамках заключенного договора</w:t>
      </w:r>
    </w:p>
    <w:p w:rsidR="00792C5B" w:rsidRDefault="00792C5B" w:rsidP="00792C5B">
      <w:pPr>
        <w:ind w:left="567"/>
        <w:rPr>
          <w:noProof/>
        </w:rPr>
      </w:pPr>
      <w:r w:rsidRPr="00B90A75">
        <w:rPr>
          <w:noProof/>
        </w:rPr>
        <w:t>Оплата производится в рублях перечислением денежных средств Покупа</w:t>
      </w:r>
      <w:r>
        <w:rPr>
          <w:noProof/>
        </w:rPr>
        <w:t>телем на расчетный счет Поставщика</w:t>
      </w:r>
      <w:r w:rsidRPr="00B90A75">
        <w:rPr>
          <w:noProof/>
        </w:rPr>
        <w:t xml:space="preserve"> безналичным платежом. Постоплата -100% от суммы поставки, в течение 7 рабочих дней с момента поставки продукции </w:t>
      </w:r>
      <w:r w:rsidRPr="008C1083">
        <w:rPr>
          <w:noProof/>
        </w:rPr>
        <w:t xml:space="preserve">на склад Покупателя (за исключением случаев, когда иной срок оплаты установлен законодательством Российской Федерации). </w:t>
      </w:r>
    </w:p>
    <w:p w:rsidR="00792C5B" w:rsidRPr="008C1083" w:rsidRDefault="00792C5B" w:rsidP="00792C5B">
      <w:pPr>
        <w:ind w:left="567"/>
        <w:rPr>
          <w:noProof/>
        </w:rPr>
      </w:pPr>
      <w:r w:rsidRPr="009A1125">
        <w:rPr>
          <w:noProof/>
        </w:rPr>
        <w:t xml:space="preserve">Дата поставки определяется по дате подписания передаточного документа (УПД, либо товарной накладной формы ТОРГ-12 и счета-фактуры).  </w:t>
      </w:r>
    </w:p>
    <w:p w:rsidR="00BA21C2" w:rsidRPr="002A5AD1" w:rsidRDefault="00BA21C2" w:rsidP="00BA21C2">
      <w:pPr>
        <w:spacing w:after="200"/>
        <w:ind w:left="567"/>
        <w:contextualSpacing/>
        <w:rPr>
          <w:sz w:val="23"/>
          <w:szCs w:val="23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996"/>
        <w:gridCol w:w="224"/>
        <w:gridCol w:w="4737"/>
        <w:gridCol w:w="303"/>
      </w:tblGrid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C900E3">
            <w:pPr>
              <w:ind w:left="567" w:right="-54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Поставщик</w:t>
            </w:r>
          </w:p>
        </w:tc>
        <w:tc>
          <w:tcPr>
            <w:tcW w:w="4961" w:type="dxa"/>
            <w:gridSpan w:val="2"/>
          </w:tcPr>
          <w:p w:rsidR="00BA21C2" w:rsidRPr="002A5AD1" w:rsidRDefault="00BA21C2" w:rsidP="00C900E3">
            <w:pPr>
              <w:ind w:left="567" w:right="-54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Покупатель</w:t>
            </w:r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  <w:vAlign w:val="center"/>
          </w:tcPr>
          <w:p w:rsidR="00BA21C2" w:rsidRPr="002A5AD1" w:rsidRDefault="00BA21C2" w:rsidP="00C900E3">
            <w:pPr>
              <w:pStyle w:val="a9"/>
              <w:spacing w:after="0"/>
              <w:ind w:left="56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BA21C2" w:rsidRPr="00100328" w:rsidRDefault="00BA21C2" w:rsidP="00C900E3">
            <w:pPr>
              <w:ind w:left="567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napToGrid w:val="0"/>
                <w:sz w:val="23"/>
                <w:szCs w:val="23"/>
              </w:rPr>
              <w:t>АО «</w:t>
            </w:r>
            <w:r w:rsidRPr="002A5AD1">
              <w:rPr>
                <w:b/>
                <w:bCs/>
                <w:snapToGrid w:val="0"/>
                <w:sz w:val="23"/>
                <w:szCs w:val="23"/>
                <w:lang w:val="en-US"/>
              </w:rPr>
              <w:t xml:space="preserve">Завод </w:t>
            </w:r>
            <w:r>
              <w:rPr>
                <w:b/>
                <w:bCs/>
                <w:snapToGrid w:val="0"/>
                <w:sz w:val="23"/>
                <w:szCs w:val="23"/>
              </w:rPr>
              <w:t>«</w:t>
            </w:r>
            <w:r w:rsidRPr="002A5AD1">
              <w:rPr>
                <w:b/>
                <w:bCs/>
                <w:snapToGrid w:val="0"/>
                <w:sz w:val="23"/>
                <w:szCs w:val="23"/>
                <w:lang w:val="en-US"/>
              </w:rPr>
              <w:t>Прибор</w:t>
            </w:r>
            <w:r>
              <w:rPr>
                <w:b/>
                <w:bCs/>
                <w:snapToGrid w:val="0"/>
                <w:sz w:val="23"/>
                <w:szCs w:val="23"/>
              </w:rPr>
              <w:t>»</w:t>
            </w:r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C900E3">
            <w:pPr>
              <w:pStyle w:val="a9"/>
              <w:ind w:left="567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</w:tcPr>
          <w:p w:rsidR="00BA21C2" w:rsidRPr="002A5AD1" w:rsidRDefault="00BA21C2" w:rsidP="00E94750">
            <w:pPr>
              <w:ind w:right="-54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ИНН:</w:t>
            </w:r>
            <w:r w:rsidRPr="002A5AD1">
              <w:rPr>
                <w:sz w:val="23"/>
                <w:szCs w:val="23"/>
                <w:lang w:val="en-US"/>
              </w:rPr>
              <w:t>7448194986</w:t>
            </w:r>
            <w:r w:rsidRPr="002A5AD1">
              <w:rPr>
                <w:sz w:val="23"/>
                <w:szCs w:val="23"/>
              </w:rPr>
              <w:t xml:space="preserve"> </w:t>
            </w:r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C900E3">
            <w:pPr>
              <w:pStyle w:val="a9"/>
              <w:ind w:left="567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</w:tcPr>
          <w:p w:rsidR="00BA21C2" w:rsidRPr="002A5AD1" w:rsidRDefault="00BA21C2" w:rsidP="00E94750">
            <w:pPr>
              <w:ind w:right="-54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КПП:</w:t>
            </w:r>
            <w:r w:rsidRPr="002A5AD1">
              <w:rPr>
                <w:sz w:val="23"/>
                <w:szCs w:val="23"/>
                <w:lang w:val="en-US"/>
              </w:rPr>
              <w:t>744801001</w:t>
            </w:r>
            <w:r w:rsidRPr="002A5AD1">
              <w:rPr>
                <w:sz w:val="23"/>
                <w:szCs w:val="23"/>
              </w:rPr>
              <w:t xml:space="preserve"> </w:t>
            </w:r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</w:tcPr>
          <w:p w:rsidR="00BA21C2" w:rsidRPr="002A5AD1" w:rsidRDefault="00BA21C2" w:rsidP="00E94750">
            <w:pPr>
              <w:ind w:right="-54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Юр. адрес:454112, Челябинская обл, Челябинск г, Комсомольский проспект, дом № 29</w:t>
            </w:r>
            <w:r w:rsidRPr="002A5AD1">
              <w:rPr>
                <w:b/>
                <w:bCs/>
                <w:snapToGrid w:val="0"/>
                <w:sz w:val="23"/>
                <w:szCs w:val="23"/>
                <w:u w:val="single"/>
              </w:rPr>
              <w:t xml:space="preserve"> </w:t>
            </w:r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</w:tcPr>
          <w:p w:rsidR="00BA21C2" w:rsidRPr="00B27FAF" w:rsidRDefault="00BA21C2" w:rsidP="00E94750">
            <w:pPr>
              <w:ind w:right="-54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Тел:</w:t>
            </w:r>
            <w:r w:rsidRPr="002A5AD1">
              <w:rPr>
                <w:sz w:val="23"/>
                <w:szCs w:val="23"/>
                <w:lang w:val="en-US"/>
              </w:rPr>
              <w:t xml:space="preserve"> </w:t>
            </w:r>
            <w:r w:rsidRPr="002A5AD1">
              <w:rPr>
                <w:sz w:val="23"/>
                <w:szCs w:val="23"/>
              </w:rPr>
              <w:t xml:space="preserve"> </w:t>
            </w:r>
            <w:r w:rsidRPr="002A5AD1">
              <w:rPr>
                <w:sz w:val="23"/>
                <w:szCs w:val="23"/>
                <w:lang w:val="en-US"/>
              </w:rPr>
              <w:t xml:space="preserve">8(351) </w:t>
            </w:r>
            <w:r w:rsidR="00B27FAF">
              <w:rPr>
                <w:sz w:val="23"/>
                <w:szCs w:val="23"/>
              </w:rPr>
              <w:t>211-04-17</w:t>
            </w:r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</w:tcPr>
          <w:p w:rsidR="00BA21C2" w:rsidRPr="00D35EDC" w:rsidRDefault="00BA21C2" w:rsidP="00E94750">
            <w:pPr>
              <w:spacing w:line="360" w:lineRule="auto"/>
              <w:rPr>
                <w:sz w:val="23"/>
                <w:szCs w:val="23"/>
                <w:highlight w:val="yellow"/>
              </w:rPr>
            </w:pPr>
            <w:r w:rsidRPr="005877B9">
              <w:t>40702810172000016948</w:t>
            </w:r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</w:tcPr>
          <w:p w:rsidR="00BA21C2" w:rsidRPr="00D35EDC" w:rsidRDefault="00BA21C2" w:rsidP="00E94750">
            <w:pPr>
              <w:rPr>
                <w:sz w:val="23"/>
                <w:szCs w:val="23"/>
                <w:highlight w:val="yellow"/>
              </w:rPr>
            </w:pPr>
            <w:r w:rsidRPr="005877B9">
              <w:t>Челябинское отделение №8597 ПАО Сбербанк г.</w:t>
            </w:r>
            <w:r>
              <w:t xml:space="preserve"> </w:t>
            </w:r>
            <w:r w:rsidRPr="005877B9">
              <w:t>Челябинск</w:t>
            </w:r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</w:tcPr>
          <w:p w:rsidR="00BA21C2" w:rsidRPr="00D35EDC" w:rsidRDefault="00BA21C2" w:rsidP="00E94750">
            <w:pPr>
              <w:rPr>
                <w:sz w:val="23"/>
                <w:szCs w:val="23"/>
                <w:highlight w:val="yellow"/>
              </w:rPr>
            </w:pPr>
            <w:r w:rsidRPr="005877B9">
              <w:t>БИК 047501602</w:t>
            </w:r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</w:tcPr>
          <w:p w:rsidR="00BA21C2" w:rsidRPr="00D35EDC" w:rsidRDefault="00BA21C2" w:rsidP="00E94750">
            <w:pPr>
              <w:ind w:right="-57"/>
              <w:rPr>
                <w:bCs/>
                <w:snapToGrid w:val="0"/>
                <w:sz w:val="23"/>
                <w:szCs w:val="23"/>
                <w:highlight w:val="yellow"/>
              </w:rPr>
            </w:pPr>
            <w:r w:rsidRPr="005877B9">
              <w:t>К/с 30101810700000000602</w:t>
            </w:r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</w:tcPr>
          <w:p w:rsidR="00BA21C2" w:rsidRPr="002A5AD1" w:rsidRDefault="00BA21C2" w:rsidP="00E94750">
            <w:pPr>
              <w:ind w:right="-57"/>
              <w:rPr>
                <w:sz w:val="23"/>
                <w:szCs w:val="23"/>
              </w:rPr>
            </w:pPr>
            <w:r w:rsidRPr="002A5AD1">
              <w:rPr>
                <w:bCs/>
                <w:sz w:val="23"/>
                <w:szCs w:val="23"/>
              </w:rPr>
              <w:t>Адрес электронной почты:</w:t>
            </w:r>
            <w:r w:rsidRPr="002A5AD1">
              <w:rPr>
                <w:color w:val="0000FF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Pr="002A5AD1">
                <w:rPr>
                  <w:rStyle w:val="a3"/>
                  <w:sz w:val="23"/>
                  <w:szCs w:val="23"/>
                </w:rPr>
                <w:t>pribor@priborplant.ru</w:t>
              </w:r>
            </w:hyperlink>
          </w:p>
        </w:tc>
      </w:tr>
      <w:tr w:rsidR="00BA21C2" w:rsidRPr="002A5AD1" w:rsidTr="00792C5B">
        <w:trPr>
          <w:gridAfter w:val="1"/>
          <w:wAfter w:w="303" w:type="dxa"/>
        </w:trPr>
        <w:tc>
          <w:tcPr>
            <w:tcW w:w="5104" w:type="dxa"/>
            <w:gridSpan w:val="2"/>
          </w:tcPr>
          <w:p w:rsidR="00BA21C2" w:rsidRPr="002A5AD1" w:rsidRDefault="00BA21C2" w:rsidP="00E94750">
            <w:pPr>
              <w:ind w:left="567"/>
              <w:rPr>
                <w:sz w:val="23"/>
                <w:szCs w:val="23"/>
                <w:lang w:val="en-US"/>
              </w:rPr>
            </w:pPr>
            <w:r w:rsidRPr="002A5AD1">
              <w:rPr>
                <w:sz w:val="23"/>
                <w:szCs w:val="23"/>
              </w:rPr>
              <w:t>«____» ________________ 202</w:t>
            </w:r>
            <w:r w:rsidR="00E94750">
              <w:rPr>
                <w:sz w:val="23"/>
                <w:szCs w:val="23"/>
              </w:rPr>
              <w:t>6</w:t>
            </w:r>
            <w:r w:rsidRPr="002A5AD1">
              <w:rPr>
                <w:sz w:val="23"/>
                <w:szCs w:val="23"/>
              </w:rPr>
              <w:t xml:space="preserve"> г</w:t>
            </w:r>
          </w:p>
        </w:tc>
        <w:tc>
          <w:tcPr>
            <w:tcW w:w="4961" w:type="dxa"/>
            <w:gridSpan w:val="2"/>
          </w:tcPr>
          <w:p w:rsidR="00BA21C2" w:rsidRPr="002A5AD1" w:rsidRDefault="00BA21C2" w:rsidP="00E94750">
            <w:pPr>
              <w:ind w:left="567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«____» ________________ 202</w:t>
            </w:r>
            <w:r w:rsidR="00E94750">
              <w:rPr>
                <w:sz w:val="23"/>
                <w:szCs w:val="23"/>
              </w:rPr>
              <w:t>6</w:t>
            </w:r>
            <w:r w:rsidRPr="002A5AD1">
              <w:rPr>
                <w:sz w:val="23"/>
                <w:szCs w:val="23"/>
              </w:rPr>
              <w:t xml:space="preserve"> г</w:t>
            </w:r>
          </w:p>
        </w:tc>
      </w:tr>
      <w:tr w:rsidR="00BA21C2" w:rsidRPr="002A5AD1" w:rsidTr="006C1549">
        <w:trPr>
          <w:gridBefore w:val="1"/>
          <w:wBefore w:w="108" w:type="dxa"/>
          <w:trHeight w:val="128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 xml:space="preserve">________________/ /                                          </w:t>
            </w:r>
          </w:p>
          <w:p w:rsidR="00BA21C2" w:rsidRPr="002A5AD1" w:rsidRDefault="00BA21C2" w:rsidP="00C900E3">
            <w:pPr>
              <w:ind w:left="567"/>
              <w:rPr>
                <w:sz w:val="23"/>
                <w:szCs w:val="23"/>
                <w:lang w:eastAsia="en-US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Покупатель:</w:t>
            </w:r>
            <w:r w:rsidRPr="002A5AD1">
              <w:rPr>
                <w:sz w:val="23"/>
                <w:szCs w:val="23"/>
              </w:rPr>
              <w:t xml:space="preserve">                                                         </w:t>
            </w:r>
          </w:p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  <w:u w:val="single"/>
                <w:lang w:eastAsia="en-US"/>
              </w:rPr>
              <w:t>АО «Завод «Прибор»</w:t>
            </w:r>
          </w:p>
          <w:p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Генеральный директор</w:t>
            </w:r>
          </w:p>
          <w:p w:rsidR="00BA21C2" w:rsidRDefault="00BA21C2" w:rsidP="00792C5B">
            <w:pPr>
              <w:ind w:left="567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 xml:space="preserve"> __________________  /Санников А.М./</w:t>
            </w:r>
          </w:p>
          <w:p w:rsidR="00E94750" w:rsidRDefault="00E94750" w:rsidP="00792C5B">
            <w:pPr>
              <w:ind w:left="567"/>
              <w:rPr>
                <w:sz w:val="23"/>
                <w:szCs w:val="23"/>
              </w:rPr>
            </w:pPr>
          </w:p>
          <w:p w:rsidR="00E94750" w:rsidRDefault="00E94750" w:rsidP="00792C5B">
            <w:pPr>
              <w:ind w:left="567"/>
              <w:rPr>
                <w:sz w:val="23"/>
                <w:szCs w:val="23"/>
              </w:rPr>
            </w:pPr>
          </w:p>
          <w:p w:rsidR="00E94750" w:rsidRPr="002A5AD1" w:rsidRDefault="00E94750" w:rsidP="00792C5B">
            <w:pPr>
              <w:ind w:left="567"/>
              <w:rPr>
                <w:sz w:val="23"/>
                <w:szCs w:val="23"/>
                <w:lang w:eastAsia="en-US"/>
              </w:rPr>
            </w:pPr>
          </w:p>
        </w:tc>
      </w:tr>
    </w:tbl>
    <w:p w:rsidR="00BA21C2" w:rsidRPr="001215C5" w:rsidRDefault="00BA21C2" w:rsidP="00BA21C2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ind w:left="567"/>
        <w:jc w:val="right"/>
      </w:pPr>
      <w:r w:rsidRPr="001215C5">
        <w:lastRenderedPageBreak/>
        <w:t xml:space="preserve">Приложение № </w:t>
      </w:r>
      <w:r w:rsidR="00B27FAF">
        <w:t>2</w:t>
      </w:r>
    </w:p>
    <w:p w:rsidR="00BA21C2" w:rsidRDefault="00BA21C2" w:rsidP="00BA21C2">
      <w:pPr>
        <w:ind w:left="567"/>
        <w:jc w:val="left"/>
        <w:rPr>
          <w:sz w:val="23"/>
          <w:szCs w:val="23"/>
        </w:rPr>
      </w:pPr>
      <w:r w:rsidRPr="001215C5">
        <w:rPr>
          <w:color w:val="000000"/>
        </w:rPr>
        <w:t xml:space="preserve">                                                    </w:t>
      </w:r>
      <w:r w:rsidR="00792C5B">
        <w:rPr>
          <w:color w:val="000000"/>
        </w:rPr>
        <w:t xml:space="preserve">                     </w:t>
      </w:r>
      <w:r w:rsidRPr="001215C5">
        <w:rPr>
          <w:color w:val="000000"/>
        </w:rPr>
        <w:t xml:space="preserve"> </w:t>
      </w:r>
      <w:r>
        <w:rPr>
          <w:sz w:val="23"/>
          <w:szCs w:val="23"/>
        </w:rPr>
        <w:t>к</w:t>
      </w:r>
      <w:r w:rsidRPr="002A5AD1">
        <w:rPr>
          <w:sz w:val="23"/>
          <w:szCs w:val="23"/>
        </w:rPr>
        <w:t xml:space="preserve"> договору поста</w:t>
      </w:r>
      <w:r>
        <w:rPr>
          <w:sz w:val="23"/>
          <w:szCs w:val="23"/>
        </w:rPr>
        <w:t>вки № ___от «___» _________ 202</w:t>
      </w:r>
      <w:r w:rsidR="00E94750">
        <w:rPr>
          <w:sz w:val="23"/>
          <w:szCs w:val="23"/>
        </w:rPr>
        <w:t>6</w:t>
      </w:r>
      <w:r w:rsidRPr="002A5AD1">
        <w:rPr>
          <w:sz w:val="23"/>
          <w:szCs w:val="23"/>
        </w:rPr>
        <w:t xml:space="preserve"> г.</w:t>
      </w:r>
    </w:p>
    <w:p w:rsidR="00BA21C2" w:rsidRDefault="00BA21C2" w:rsidP="00BA21C2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Техническое задание</w:t>
      </w:r>
    </w:p>
    <w:p w:rsidR="00BA21C2" w:rsidRDefault="00BA21C2" w:rsidP="00BA21C2">
      <w:pPr>
        <w:pStyle w:val="a7"/>
        <w:numPr>
          <w:ilvl w:val="0"/>
          <w:numId w:val="1"/>
        </w:numPr>
        <w:ind w:left="567" w:firstLine="0"/>
        <w:contextualSpacing/>
        <w:jc w:val="both"/>
      </w:pPr>
      <w:r w:rsidRPr="00AD6626">
        <w:rPr>
          <w:b/>
        </w:rPr>
        <w:t>Срок поставки:</w:t>
      </w:r>
      <w:r>
        <w:t xml:space="preserve"> в течение 5 календарных</w:t>
      </w:r>
      <w:r w:rsidRPr="00AD6626">
        <w:t xml:space="preserve"> дней с момента </w:t>
      </w:r>
      <w:r>
        <w:t xml:space="preserve">поступления заявки от Покупателя, после </w:t>
      </w:r>
      <w:r w:rsidRPr="00AD6626">
        <w:t xml:space="preserve">подписания договора. </w:t>
      </w:r>
    </w:p>
    <w:p w:rsidR="00BA21C2" w:rsidRDefault="00BA21C2" w:rsidP="00BA21C2">
      <w:pPr>
        <w:pStyle w:val="a7"/>
        <w:numPr>
          <w:ilvl w:val="0"/>
          <w:numId w:val="1"/>
        </w:numPr>
        <w:spacing w:after="200"/>
        <w:ind w:left="567" w:firstLine="0"/>
        <w:contextualSpacing/>
        <w:jc w:val="both"/>
      </w:pPr>
      <w:r w:rsidRPr="00BA2E31">
        <w:rPr>
          <w:b/>
        </w:rPr>
        <w:t>Условия оплаты:</w:t>
      </w:r>
      <w:r>
        <w:t xml:space="preserve"> </w:t>
      </w:r>
      <w:r w:rsidRPr="00AD6626">
        <w:t>Оплата производится в рублях перечислением денежных средств Покупателем на ра</w:t>
      </w:r>
      <w:r>
        <w:t>счетный счет Поставщика</w:t>
      </w:r>
      <w:r w:rsidRPr="00AD6626">
        <w:t xml:space="preserve"> безналичным платежом. Постоплата -100% от суммы поставки, в течение 7 рабочих дней с момента поставки продукции на склад Покупателя. Дата поставки определяется по дате подписания передаточного документа (УПД, либо товарной накладной формы ТОРГ-12 и счета-фактуры).  </w:t>
      </w:r>
    </w:p>
    <w:tbl>
      <w:tblPr>
        <w:tblW w:w="103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4314"/>
        <w:gridCol w:w="1625"/>
        <w:gridCol w:w="1478"/>
      </w:tblGrid>
      <w:tr w:rsidR="00BA21C2" w:rsidRPr="00776710" w:rsidTr="0027130F">
        <w:trPr>
          <w:trHeight w:val="1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1C2" w:rsidRPr="00776710" w:rsidRDefault="00BA21C2" w:rsidP="00C900E3">
            <w:pPr>
              <w:ind w:left="56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C2" w:rsidRPr="00776710" w:rsidRDefault="00BA21C2" w:rsidP="0027130F">
            <w:pPr>
              <w:rPr>
                <w:b/>
                <w:bCs/>
                <w:color w:val="000000"/>
              </w:rPr>
            </w:pPr>
            <w:r w:rsidRPr="0077671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C2" w:rsidRPr="00776710" w:rsidRDefault="00BA21C2" w:rsidP="00C900E3">
            <w:pPr>
              <w:ind w:left="567"/>
              <w:jc w:val="center"/>
              <w:rPr>
                <w:b/>
                <w:bCs/>
                <w:color w:val="000000"/>
              </w:rPr>
            </w:pPr>
            <w:r w:rsidRPr="00776710">
              <w:rPr>
                <w:b/>
                <w:bCs/>
                <w:color w:val="000000"/>
              </w:rPr>
              <w:t>Технические требования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C2" w:rsidRPr="00776710" w:rsidRDefault="00BA21C2" w:rsidP="00C900E3">
            <w:pPr>
              <w:ind w:left="567"/>
              <w:jc w:val="center"/>
              <w:rPr>
                <w:b/>
                <w:bCs/>
                <w:color w:val="000000"/>
              </w:rPr>
            </w:pPr>
            <w:r w:rsidRPr="00776710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C2" w:rsidRPr="00776710" w:rsidRDefault="00BA21C2" w:rsidP="004F2A73">
            <w:pPr>
              <w:rPr>
                <w:b/>
                <w:bCs/>
                <w:color w:val="000000"/>
              </w:rPr>
            </w:pPr>
            <w:r w:rsidRPr="00776710">
              <w:rPr>
                <w:b/>
                <w:bCs/>
                <w:color w:val="000000"/>
              </w:rPr>
              <w:t xml:space="preserve">Кол-во </w:t>
            </w:r>
          </w:p>
        </w:tc>
      </w:tr>
      <w:tr w:rsidR="00BA21C2" w:rsidRPr="00C00581" w:rsidTr="0027130F">
        <w:trPr>
          <w:trHeight w:val="5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C2" w:rsidRPr="00776710" w:rsidRDefault="0027130F" w:rsidP="0027130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1C2" w:rsidRDefault="00BA21C2" w:rsidP="0027130F">
            <w:pPr>
              <w:rPr>
                <w:color w:val="000000"/>
              </w:rPr>
            </w:pPr>
            <w:r>
              <w:rPr>
                <w:color w:val="000000"/>
              </w:rPr>
              <w:t>Бумага для офисной техники  А4</w:t>
            </w:r>
          </w:p>
          <w:p w:rsidR="00BA21C2" w:rsidRPr="00EB687D" w:rsidRDefault="00BA21C2" w:rsidP="00C900E3">
            <w:pPr>
              <w:ind w:left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1C2" w:rsidRPr="005C2B4D" w:rsidRDefault="00BA21C2" w:rsidP="00C900E3">
            <w:pPr>
              <w:ind w:left="567"/>
              <w:rPr>
                <w:color w:val="000000"/>
              </w:rPr>
            </w:pPr>
            <w:r>
              <w:rPr>
                <w:rFonts w:cs="Arial"/>
                <w:color w:val="000000"/>
              </w:rPr>
              <w:t>1.</w:t>
            </w:r>
            <w:r w:rsidRPr="005C2B4D">
              <w:rPr>
                <w:rFonts w:cs="Arial"/>
                <w:color w:val="000000"/>
              </w:rPr>
              <w:t>Плотность</w:t>
            </w:r>
            <w:r w:rsidRPr="005C2B4D">
              <w:rPr>
                <w:rFonts w:cs="Tw Cen MT"/>
                <w:color w:val="000000"/>
              </w:rPr>
              <w:t xml:space="preserve"> 80 </w:t>
            </w:r>
            <w:r w:rsidRPr="005C2B4D">
              <w:rPr>
                <w:rFonts w:cs="Arial"/>
                <w:color w:val="000000"/>
              </w:rPr>
              <w:t>гр</w:t>
            </w:r>
            <w:r w:rsidRPr="005C2B4D">
              <w:rPr>
                <w:rFonts w:cs="Tw Cen MT"/>
                <w:color w:val="000000"/>
              </w:rPr>
              <w:t>/</w:t>
            </w:r>
            <w:r w:rsidRPr="005C2B4D">
              <w:rPr>
                <w:rFonts w:cs="Arial"/>
                <w:color w:val="000000"/>
              </w:rPr>
              <w:t>м</w:t>
            </w:r>
          </w:p>
          <w:p w:rsidR="00BA21C2" w:rsidRDefault="00BA21C2" w:rsidP="00C900E3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>2.Толщина 104 мкм</w:t>
            </w:r>
          </w:p>
          <w:p w:rsidR="00BA21C2" w:rsidRDefault="00BA21C2" w:rsidP="00C900E3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 xml:space="preserve">3.Белизна не менее  146 % </w:t>
            </w:r>
            <w:r>
              <w:rPr>
                <w:color w:val="000000"/>
                <w:lang w:val="en-US"/>
              </w:rPr>
              <w:t>CIE</w:t>
            </w:r>
            <w:r>
              <w:rPr>
                <w:color w:val="000000"/>
              </w:rPr>
              <w:t xml:space="preserve"> </w:t>
            </w:r>
          </w:p>
          <w:p w:rsidR="00BA21C2" w:rsidRDefault="00BA21C2" w:rsidP="00C900E3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>5.Непрозрачность не менее 91%</w:t>
            </w:r>
          </w:p>
          <w:p w:rsidR="00BA21C2" w:rsidRDefault="00BA21C2" w:rsidP="00C900E3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 xml:space="preserve">6.Количество листов в пачке 500 </w:t>
            </w:r>
          </w:p>
          <w:p w:rsidR="00BA21C2" w:rsidRPr="004004B1" w:rsidRDefault="00BA21C2" w:rsidP="00C900E3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>7.Размер листа А4 – 210 х 297 мм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1C2" w:rsidRPr="00776710" w:rsidRDefault="00BA21C2" w:rsidP="00C900E3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1C2" w:rsidRPr="00C00581" w:rsidRDefault="00BA21C2" w:rsidP="00B27FAF">
            <w:pPr>
              <w:ind w:left="567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E94750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00</w:t>
            </w:r>
          </w:p>
        </w:tc>
      </w:tr>
      <w:tr w:rsidR="00792C5B" w:rsidTr="0027130F">
        <w:trPr>
          <w:trHeight w:val="5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5B" w:rsidRDefault="0027130F" w:rsidP="0027130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B" w:rsidRDefault="007172AB" w:rsidP="0027130F">
            <w:pPr>
              <w:rPr>
                <w:color w:val="000000"/>
              </w:rPr>
            </w:pPr>
            <w:r>
              <w:rPr>
                <w:color w:val="000000"/>
              </w:rPr>
              <w:t>Бумага для офисной техники  А3</w:t>
            </w:r>
          </w:p>
          <w:p w:rsidR="00792C5B" w:rsidRPr="00776710" w:rsidRDefault="00792C5B" w:rsidP="00792C5B">
            <w:pPr>
              <w:ind w:left="56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5B" w:rsidRPr="005C2B4D" w:rsidRDefault="00792C5B" w:rsidP="00792C5B">
            <w:pPr>
              <w:ind w:left="567"/>
              <w:rPr>
                <w:color w:val="000000"/>
              </w:rPr>
            </w:pPr>
            <w:r>
              <w:rPr>
                <w:rFonts w:cs="Arial"/>
                <w:color w:val="000000"/>
              </w:rPr>
              <w:t>1.</w:t>
            </w:r>
            <w:r w:rsidRPr="005C2B4D">
              <w:rPr>
                <w:rFonts w:cs="Arial"/>
                <w:color w:val="000000"/>
              </w:rPr>
              <w:t>Плотность</w:t>
            </w:r>
            <w:r w:rsidRPr="005C2B4D">
              <w:rPr>
                <w:rFonts w:cs="Tw Cen MT"/>
                <w:color w:val="000000"/>
              </w:rPr>
              <w:t xml:space="preserve"> 80 </w:t>
            </w:r>
            <w:r w:rsidRPr="005C2B4D">
              <w:rPr>
                <w:rFonts w:cs="Arial"/>
                <w:color w:val="000000"/>
              </w:rPr>
              <w:t>гр</w:t>
            </w:r>
            <w:r w:rsidRPr="005C2B4D">
              <w:rPr>
                <w:rFonts w:cs="Tw Cen MT"/>
                <w:color w:val="000000"/>
              </w:rPr>
              <w:t>/</w:t>
            </w:r>
            <w:r w:rsidRPr="005C2B4D">
              <w:rPr>
                <w:rFonts w:cs="Arial"/>
                <w:color w:val="000000"/>
              </w:rPr>
              <w:t>м</w:t>
            </w:r>
          </w:p>
          <w:p w:rsidR="00792C5B" w:rsidRDefault="00792C5B" w:rsidP="00792C5B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>2.Толщина 104 мкм</w:t>
            </w:r>
          </w:p>
          <w:p w:rsidR="00792C5B" w:rsidRDefault="00792C5B" w:rsidP="00792C5B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 xml:space="preserve">3.Белизна 146 % </w:t>
            </w:r>
            <w:r>
              <w:rPr>
                <w:color w:val="000000"/>
                <w:lang w:val="en-US"/>
              </w:rPr>
              <w:t>CIE</w:t>
            </w:r>
            <w:r>
              <w:rPr>
                <w:color w:val="000000"/>
              </w:rPr>
              <w:t xml:space="preserve"> </w:t>
            </w:r>
          </w:p>
          <w:p w:rsidR="00792C5B" w:rsidRDefault="00792C5B" w:rsidP="00792C5B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>6.Непрозрачность не менее 91%</w:t>
            </w:r>
          </w:p>
          <w:p w:rsidR="00792C5B" w:rsidRDefault="00792C5B" w:rsidP="00792C5B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 xml:space="preserve">7.Количество листов в пачке 500 </w:t>
            </w:r>
          </w:p>
          <w:p w:rsidR="00792C5B" w:rsidRDefault="00792C5B" w:rsidP="00792C5B">
            <w:pPr>
              <w:ind w:left="567"/>
              <w:rPr>
                <w:rFonts w:cs="Arial"/>
                <w:color w:val="000000"/>
              </w:rPr>
            </w:pPr>
            <w:r>
              <w:rPr>
                <w:color w:val="000000"/>
              </w:rPr>
              <w:t>8.Размер листа А3 – 297 х420 мм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5B" w:rsidRDefault="00792C5B" w:rsidP="00792C5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5B" w:rsidRDefault="00E94750" w:rsidP="00792C5B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92C5B">
              <w:rPr>
                <w:color w:val="000000"/>
              </w:rPr>
              <w:t>0</w:t>
            </w:r>
          </w:p>
        </w:tc>
      </w:tr>
    </w:tbl>
    <w:p w:rsidR="00BA21C2" w:rsidRPr="001215C5" w:rsidRDefault="00BA21C2" w:rsidP="00BA21C2">
      <w:pPr>
        <w:ind w:left="567"/>
        <w:rPr>
          <w:b/>
        </w:rPr>
      </w:pPr>
      <w:r w:rsidRPr="001215C5">
        <w:rPr>
          <w:b/>
        </w:rPr>
        <w:t xml:space="preserve"> Общие требования:</w:t>
      </w:r>
    </w:p>
    <w:p w:rsidR="00BA21C2" w:rsidRPr="001215C5" w:rsidRDefault="00BA21C2" w:rsidP="00BA21C2">
      <w:pPr>
        <w:ind w:left="567"/>
      </w:pPr>
      <w:r w:rsidRPr="001215C5">
        <w:t xml:space="preserve">     -  Срок годности Товара определяется на основании нормативно-технической документации: НТД фирмы-производителя. Остаточный срок годности/сохраняемости на момент поставки не менее 80% от срока хранения, указанного в НТД фирмы-производителя на данный вид товара.</w:t>
      </w:r>
    </w:p>
    <w:p w:rsidR="00BA21C2" w:rsidRPr="001215C5" w:rsidRDefault="00BA21C2" w:rsidP="00BA21C2">
      <w:pPr>
        <w:ind w:left="567"/>
      </w:pPr>
      <w:r w:rsidRPr="001215C5">
        <w:t xml:space="preserve">      - Товар должен быть пригоден для целей, для которых товар такого рода обычно используется. </w:t>
      </w:r>
    </w:p>
    <w:p w:rsidR="00BA21C2" w:rsidRPr="001215C5" w:rsidRDefault="00BA21C2" w:rsidP="00BA21C2">
      <w:pPr>
        <w:ind w:left="567"/>
      </w:pPr>
      <w:r w:rsidRPr="001215C5">
        <w:t xml:space="preserve">      -  Качество поставленного должно соответствовать ТУ или ГОСТ,  подтверждено паспортом, сертификатом соответствия, обязательными для данного вида продукции, подтверждающим качество продукции, оформленными в соответствии с действующим законодательством РФ. Вышеуказанные документы должны предоставляться на каждую партию продукции. Копии сертификатов должны быть заверены подписью и печатью, содержать следующие сведения: Ф.И.О. лица, заверившего сертификат, должность, наименование предприятия.</w:t>
      </w:r>
    </w:p>
    <w:p w:rsidR="00BA21C2" w:rsidRPr="001215C5" w:rsidRDefault="00BA21C2" w:rsidP="00BA21C2">
      <w:pPr>
        <w:ind w:left="567"/>
      </w:pPr>
      <w:r w:rsidRPr="001215C5">
        <w:t xml:space="preserve">    - Продукция должна отгружаться Поставщиком в таре обеспечивающей полную сохранность груза от всякого рода повреждений, порчи при его перевозке.</w:t>
      </w:r>
    </w:p>
    <w:p w:rsidR="00BA21C2" w:rsidRPr="001215C5" w:rsidRDefault="00BA21C2" w:rsidP="00BA21C2">
      <w:pPr>
        <w:ind w:left="567"/>
      </w:pPr>
      <w:r w:rsidRPr="001215C5">
        <w:t xml:space="preserve">     - Одновременно с товаром Поставщик обязан предоставить Покупателю надлежащим образом оформленные документы: товарные накладные, счет-фактуру,  документы подтверждающие качество товара.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093"/>
      </w:tblGrid>
      <w:tr w:rsidR="00BA21C2" w:rsidRPr="00412CD5" w:rsidTr="00C900E3">
        <w:trPr>
          <w:trHeight w:val="1131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21C2" w:rsidRDefault="00BA21C2" w:rsidP="00C900E3">
            <w:pPr>
              <w:ind w:left="567"/>
              <w:rPr>
                <w:b/>
              </w:rPr>
            </w:pPr>
            <w:r w:rsidRPr="00412CD5">
              <w:rPr>
                <w:b/>
              </w:rPr>
              <w:t>Поставщик:</w:t>
            </w:r>
          </w:p>
          <w:p w:rsidR="00BA21C2" w:rsidRDefault="00BA21C2" w:rsidP="00C900E3">
            <w:pPr>
              <w:ind w:left="567"/>
            </w:pPr>
          </w:p>
          <w:p w:rsidR="00BA21C2" w:rsidRPr="00412CD5" w:rsidRDefault="00BA21C2" w:rsidP="00C900E3">
            <w:pPr>
              <w:ind w:left="567"/>
              <w:rPr>
                <w:lang w:eastAsia="en-US"/>
              </w:rPr>
            </w:pPr>
            <w:r>
              <w:t>_______</w:t>
            </w:r>
            <w:r w:rsidRPr="00412CD5">
              <w:t>______/</w:t>
            </w:r>
            <w:r>
              <w:t xml:space="preserve">                           /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BA21C2" w:rsidRPr="00412CD5" w:rsidRDefault="00BA21C2" w:rsidP="00C900E3">
            <w:pPr>
              <w:ind w:left="567"/>
            </w:pPr>
            <w:r w:rsidRPr="00412CD5">
              <w:rPr>
                <w:b/>
              </w:rPr>
              <w:t>Покупатель:</w:t>
            </w:r>
            <w:r w:rsidRPr="00412CD5">
              <w:t xml:space="preserve">                                                         </w:t>
            </w:r>
          </w:p>
          <w:p w:rsidR="00BA21C2" w:rsidRPr="00412CD5" w:rsidRDefault="00BA21C2" w:rsidP="00C900E3">
            <w:pPr>
              <w:ind w:left="567"/>
            </w:pPr>
            <w:r w:rsidRPr="00412CD5">
              <w:rPr>
                <w:b/>
                <w:u w:val="single"/>
                <w:lang w:eastAsia="en-US"/>
              </w:rPr>
              <w:t>АО «Завод «Прибор»</w:t>
            </w:r>
          </w:p>
          <w:p w:rsidR="00FA28F2" w:rsidRPr="00412CD5" w:rsidRDefault="00BA21C2" w:rsidP="006C1549">
            <w:pPr>
              <w:ind w:left="567"/>
              <w:rPr>
                <w:lang w:eastAsia="en-US"/>
              </w:rPr>
            </w:pPr>
            <w:r w:rsidRPr="00412CD5">
              <w:t>Генеральный директор __________________  /Санников А.М./</w:t>
            </w:r>
          </w:p>
        </w:tc>
      </w:tr>
    </w:tbl>
    <w:p w:rsidR="00BA21C2" w:rsidRPr="001215C5" w:rsidRDefault="00BA21C2" w:rsidP="00E94750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ind w:left="567"/>
        <w:jc w:val="center"/>
      </w:pPr>
    </w:p>
    <w:sectPr w:rsidR="00BA21C2" w:rsidRPr="001215C5" w:rsidSect="006C1549">
      <w:footerReference w:type="even" r:id="rId10"/>
      <w:footerReference w:type="default" r:id="rId11"/>
      <w:pgSz w:w="11906" w:h="16838"/>
      <w:pgMar w:top="284" w:right="720" w:bottom="426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872" w:rsidRDefault="00902872">
      <w:pPr>
        <w:spacing w:after="0"/>
      </w:pPr>
      <w:r>
        <w:separator/>
      </w:r>
    </w:p>
  </w:endnote>
  <w:endnote w:type="continuationSeparator" w:id="0">
    <w:p w:rsidR="00902872" w:rsidRDefault="00902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03" w:rsidRDefault="00BA21C2" w:rsidP="006678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5103" w:rsidRDefault="00902872" w:rsidP="00FA289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03" w:rsidRDefault="00902872" w:rsidP="00FA289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872" w:rsidRDefault="00902872">
      <w:pPr>
        <w:spacing w:after="0"/>
      </w:pPr>
      <w:r>
        <w:separator/>
      </w:r>
    </w:p>
  </w:footnote>
  <w:footnote w:type="continuationSeparator" w:id="0">
    <w:p w:rsidR="00902872" w:rsidRDefault="00902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EE7ABD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313F5C"/>
    <w:multiLevelType w:val="hybridMultilevel"/>
    <w:tmpl w:val="E5F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E76"/>
    <w:multiLevelType w:val="hybridMultilevel"/>
    <w:tmpl w:val="70F84EC6"/>
    <w:lvl w:ilvl="0" w:tplc="8EAE4A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987A7B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C2"/>
    <w:rsid w:val="0007068E"/>
    <w:rsid w:val="000F6A53"/>
    <w:rsid w:val="00207549"/>
    <w:rsid w:val="0027130F"/>
    <w:rsid w:val="0027144F"/>
    <w:rsid w:val="00280D8F"/>
    <w:rsid w:val="00282DA3"/>
    <w:rsid w:val="002B2BB3"/>
    <w:rsid w:val="004F2A73"/>
    <w:rsid w:val="00542C54"/>
    <w:rsid w:val="005F1861"/>
    <w:rsid w:val="006444AB"/>
    <w:rsid w:val="006806C4"/>
    <w:rsid w:val="006C1549"/>
    <w:rsid w:val="00711AA8"/>
    <w:rsid w:val="007172AB"/>
    <w:rsid w:val="00792C5B"/>
    <w:rsid w:val="00837491"/>
    <w:rsid w:val="00902872"/>
    <w:rsid w:val="00A0228C"/>
    <w:rsid w:val="00A33F4A"/>
    <w:rsid w:val="00A552BA"/>
    <w:rsid w:val="00A9250E"/>
    <w:rsid w:val="00B27FAF"/>
    <w:rsid w:val="00BA21C2"/>
    <w:rsid w:val="00C93ABF"/>
    <w:rsid w:val="00DA3EE0"/>
    <w:rsid w:val="00DB456C"/>
    <w:rsid w:val="00DE31B5"/>
    <w:rsid w:val="00E12505"/>
    <w:rsid w:val="00E94750"/>
    <w:rsid w:val="00FA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C33C"/>
  <w15:docId w15:val="{83E6EBEF-5E64-4D21-9389-7A32A3FA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1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BA21C2"/>
    <w:rPr>
      <w:color w:val="0000FF"/>
      <w:u w:val="single"/>
    </w:rPr>
  </w:style>
  <w:style w:type="paragraph" w:styleId="a4">
    <w:name w:val="footer"/>
    <w:basedOn w:val="a"/>
    <w:link w:val="a5"/>
    <w:rsid w:val="00BA21C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A2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A21C2"/>
  </w:style>
  <w:style w:type="paragraph" w:styleId="a7">
    <w:name w:val="List Paragraph"/>
    <w:aliases w:val="Bullet List,FooterText,numbered,Paragraphe de liste1,lp1,Булет1,1Булет"/>
    <w:basedOn w:val="a"/>
    <w:link w:val="a8"/>
    <w:uiPriority w:val="99"/>
    <w:qFormat/>
    <w:rsid w:val="00BA21C2"/>
    <w:pPr>
      <w:spacing w:after="0"/>
      <w:ind w:left="720"/>
      <w:jc w:val="left"/>
    </w:pPr>
  </w:style>
  <w:style w:type="paragraph" w:styleId="a9">
    <w:name w:val="Body Text"/>
    <w:basedOn w:val="a"/>
    <w:link w:val="aa"/>
    <w:rsid w:val="00BA21C2"/>
    <w:pPr>
      <w:spacing w:after="120"/>
      <w:jc w:val="left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BA21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Булет1 Знак,1Булет Знак"/>
    <w:link w:val="a7"/>
    <w:uiPriority w:val="99"/>
    <w:rsid w:val="00BA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0D8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0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mp.ru/anticorrup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bor@priborpl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14DF-D34D-4F25-A35C-217310E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3550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Дюрягина Лилия Григорьевна</dc:creator>
  <cp:lastModifiedBy>Дюрягина Лилия Григорьевна</cp:lastModifiedBy>
  <cp:revision>21</cp:revision>
  <cp:lastPrinted>2025-01-20T10:39:00Z</cp:lastPrinted>
  <dcterms:created xsi:type="dcterms:W3CDTF">2023-12-15T06:35:00Z</dcterms:created>
  <dcterms:modified xsi:type="dcterms:W3CDTF">2026-01-13T11:20:00Z</dcterms:modified>
</cp:coreProperties>
</file>