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530" w:type="dxa"/>
        <w:jc w:val="center"/>
        <w:tblLayout w:type="fixed"/>
        <w:tblLook w:val="0600" w:firstRow="0" w:lastRow="0" w:firstColumn="0" w:lastColumn="0" w:noHBand="1" w:noVBand="1"/>
      </w:tblPr>
      <w:tblGrid>
        <w:gridCol w:w="3437"/>
        <w:gridCol w:w="7093"/>
      </w:tblGrid>
      <w:tr w:rsidR="00544C06" w:rsidRPr="003301E8" w14:paraId="6DBA84EC" w14:textId="77777777" w:rsidTr="002A25E6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3301E8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01E8">
              <w:rPr>
                <w:rFonts w:ascii="Times New Roman" w:hAnsi="Times New Roman" w:cs="Times New Roman"/>
                <w:b/>
                <w:bCs/>
              </w:rPr>
              <w:t>ТЕХНИЧЕСКОЕ</w:t>
            </w:r>
            <w:r w:rsidRPr="003301E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3301E8">
              <w:rPr>
                <w:rFonts w:ascii="Times New Roman" w:hAnsi="Times New Roman" w:cs="Times New Roman"/>
                <w:b/>
                <w:bCs/>
                <w:spacing w:val="-1"/>
              </w:rPr>
              <w:t>ЗАДАНИЕ</w:t>
            </w:r>
          </w:p>
        </w:tc>
      </w:tr>
      <w:tr w:rsidR="00544C06" w:rsidRPr="007E7869" w14:paraId="01030F87" w14:textId="77777777" w:rsidTr="002A25E6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79128CDA" w:rsidR="00C42FF2" w:rsidRPr="003301E8" w:rsidRDefault="00352373" w:rsidP="003301E8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352373">
              <w:rPr>
                <w:rFonts w:ascii="Times New Roman" w:hAnsi="Times New Roman" w:cs="Times New Roman"/>
                <w:lang w:val="ru-RU"/>
              </w:rPr>
              <w:t xml:space="preserve"> работ по проектированию и строительно-монтажным работам по огнезащите конструкций </w:t>
            </w:r>
          </w:p>
        </w:tc>
      </w:tr>
      <w:tr w:rsidR="00544C06" w:rsidRPr="003301E8" w14:paraId="0A02085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4A7BBE70" w:rsidR="00544C06" w:rsidRPr="003301E8" w:rsidRDefault="0013694A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301E8">
              <w:rPr>
                <w:rFonts w:ascii="Times New Roman" w:hAnsi="Times New Roman" w:cs="Times New Roman"/>
                <w:bCs/>
              </w:rPr>
              <w:t xml:space="preserve">1. </w:t>
            </w:r>
            <w:r w:rsidR="00A1433F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Генеральный 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3301E8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ЗАО «УМ №67» </w:t>
            </w:r>
          </w:p>
        </w:tc>
      </w:tr>
      <w:tr w:rsidR="00544C06" w:rsidRPr="007E7869" w14:paraId="1D0A178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3CAE13CC" w:rsidR="00544C06" w:rsidRPr="003301E8" w:rsidRDefault="00352373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="0013694A" w:rsidRPr="003301E8">
              <w:rPr>
                <w:rFonts w:ascii="Times New Roman" w:hAnsi="Times New Roman" w:cs="Times New Roman"/>
                <w:bCs/>
              </w:rPr>
              <w:t xml:space="preserve">. Вид </w:t>
            </w:r>
            <w:r w:rsidR="0013694A" w:rsidRPr="003301E8">
              <w:rPr>
                <w:rFonts w:ascii="Times New Roman" w:hAnsi="Times New Roman" w:cs="Times New Roman"/>
                <w:bCs/>
                <w:spacing w:val="-1"/>
              </w:rPr>
              <w:t>строительных</w:t>
            </w:r>
            <w:r w:rsidR="0013694A" w:rsidRPr="003301E8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="0013694A" w:rsidRPr="003301E8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57B27BB5" w:rsidR="00544C06" w:rsidRPr="003301E8" w:rsidRDefault="00352373" w:rsidP="003301E8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352373">
              <w:rPr>
                <w:rFonts w:ascii="Times New Roman" w:hAnsi="Times New Roman" w:cs="Times New Roman"/>
                <w:lang w:val="ru-RU"/>
              </w:rPr>
              <w:t xml:space="preserve"> работ по проектированию и строительно-монтажным работам по огнезащите конструкций</w:t>
            </w:r>
          </w:p>
        </w:tc>
      </w:tr>
      <w:tr w:rsidR="00544C06" w:rsidRPr="003301E8" w14:paraId="20E165A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3F737E22" w:rsidR="00544C06" w:rsidRPr="003301E8" w:rsidRDefault="00352373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="0013694A" w:rsidRPr="003301E8">
              <w:rPr>
                <w:rFonts w:ascii="Times New Roman" w:hAnsi="Times New Roman" w:cs="Times New Roman"/>
                <w:bCs/>
              </w:rPr>
              <w:t xml:space="preserve">. </w:t>
            </w:r>
            <w:r w:rsidR="00422128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П</w:t>
            </w:r>
            <w:r w:rsidR="00CC6F2E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0171BB07" w:rsidR="00544C06" w:rsidRPr="003301E8" w:rsidRDefault="00544C06" w:rsidP="0013694A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</w:tr>
      <w:tr w:rsidR="00544C06" w:rsidRPr="007E7869" w14:paraId="055058B0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32ABFC4D" w:rsidR="00544C06" w:rsidRPr="003301E8" w:rsidRDefault="00352373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="0013694A" w:rsidRPr="003301E8">
              <w:rPr>
                <w:rFonts w:ascii="Times New Roman" w:hAnsi="Times New Roman" w:cs="Times New Roman"/>
                <w:bCs/>
              </w:rPr>
              <w:t xml:space="preserve">. </w:t>
            </w:r>
            <w:r w:rsidR="0013694A" w:rsidRPr="003301E8">
              <w:rPr>
                <w:rFonts w:ascii="Times New Roman" w:hAnsi="Times New Roman" w:cs="Times New Roman"/>
                <w:bCs/>
                <w:spacing w:val="-1"/>
              </w:rPr>
              <w:t xml:space="preserve">Наименование </w:t>
            </w:r>
            <w:r w:rsidR="0013694A" w:rsidRPr="003301E8">
              <w:rPr>
                <w:rFonts w:ascii="Times New Roman" w:hAnsi="Times New Roman" w:cs="Times New Roman"/>
                <w:bCs/>
              </w:rPr>
              <w:t>и</w:t>
            </w:r>
            <w:r w:rsidR="0013694A" w:rsidRPr="003301E8">
              <w:rPr>
                <w:rFonts w:ascii="Times New Roman" w:hAnsi="Times New Roman" w:cs="Times New Roman"/>
                <w:bCs/>
                <w:spacing w:val="22"/>
              </w:rPr>
              <w:t xml:space="preserve"> </w:t>
            </w:r>
            <w:r w:rsidR="0013694A" w:rsidRPr="003301E8">
              <w:rPr>
                <w:rFonts w:ascii="Times New Roman" w:hAnsi="Times New Roman" w:cs="Times New Roman"/>
                <w:bCs/>
                <w:spacing w:val="-1"/>
              </w:rPr>
              <w:t>расположение объектов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BFA" w14:textId="53491B00" w:rsidR="00544C06" w:rsidRPr="003301E8" w:rsidRDefault="00352373" w:rsidP="00352373">
            <w:pPr>
              <w:pStyle w:val="a5"/>
              <w:tabs>
                <w:tab w:val="left" w:pos="434"/>
              </w:tabs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«Многоквартирный жилой дом со встроенными помещениями и встроенно-пристроенным гаражом, на земельном участке с кадастровым номером 78:34:0004018:2, расположенный по адресу: г. Санкт-Петербург, набережная Черной речки, дом 1»</w:t>
            </w:r>
          </w:p>
        </w:tc>
      </w:tr>
      <w:tr w:rsidR="00544C06" w:rsidRPr="007E7869" w14:paraId="5F7F39F1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5608A4AB" w:rsidR="00544C06" w:rsidRPr="003301E8" w:rsidRDefault="00352373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5</w:t>
            </w:r>
            <w:r w:rsidR="0013694A" w:rsidRPr="003301E8">
              <w:rPr>
                <w:rFonts w:ascii="Times New Roman" w:hAnsi="Times New Roman" w:cs="Times New Roman"/>
                <w:bCs/>
              </w:rPr>
              <w:t xml:space="preserve">. </w:t>
            </w:r>
            <w:r w:rsidR="0013694A" w:rsidRPr="003301E8">
              <w:rPr>
                <w:rFonts w:ascii="Times New Roman" w:hAnsi="Times New Roman" w:cs="Times New Roman"/>
                <w:bCs/>
                <w:spacing w:val="-1"/>
              </w:rPr>
              <w:t>Цель</w:t>
            </w:r>
            <w:r w:rsidR="0013694A" w:rsidRPr="003301E8">
              <w:rPr>
                <w:rFonts w:ascii="Times New Roman" w:hAnsi="Times New Roman" w:cs="Times New Roman"/>
                <w:bCs/>
              </w:rPr>
              <w:t xml:space="preserve"> </w:t>
            </w:r>
            <w:r w:rsidR="0013694A" w:rsidRPr="003301E8">
              <w:rPr>
                <w:rFonts w:ascii="Times New Roman" w:hAnsi="Times New Roman" w:cs="Times New Roman"/>
                <w:bCs/>
                <w:spacing w:val="-1"/>
              </w:rPr>
              <w:t>выполнения</w:t>
            </w:r>
            <w:r w:rsidR="0013694A" w:rsidRPr="003301E8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="0013694A" w:rsidRPr="003301E8">
              <w:rPr>
                <w:rFonts w:ascii="Times New Roman" w:hAnsi="Times New Roman" w:cs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022" w14:textId="7540B9F9" w:rsidR="00544C06" w:rsidRPr="003301E8" w:rsidRDefault="0035237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352373">
              <w:rPr>
                <w:rFonts w:ascii="Times New Roman" w:hAnsi="Times New Roman" w:cs="Times New Roman"/>
                <w:lang w:val="ru-RU"/>
              </w:rPr>
              <w:t xml:space="preserve"> работ по проектированию и строительно-монтажным работам по огнезащите конструкций</w:t>
            </w:r>
          </w:p>
        </w:tc>
      </w:tr>
      <w:tr w:rsidR="002E3943" w:rsidRPr="000801CC" w14:paraId="6A0CBBD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A7A" w14:textId="77C4EA9F" w:rsidR="002E3943" w:rsidRPr="002E3943" w:rsidRDefault="00352373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="002E3943">
              <w:rPr>
                <w:rFonts w:ascii="Times New Roman" w:hAnsi="Times New Roman" w:cs="Times New Roman"/>
                <w:bCs/>
                <w:lang w:val="ru-RU"/>
              </w:rPr>
              <w:t>. Состав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BC31" w14:textId="316D4D4E" w:rsidR="002E3943" w:rsidRDefault="002E394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52373">
              <w:rPr>
                <w:rFonts w:ascii="Times New Roman" w:hAnsi="Times New Roman" w:cs="Times New Roman"/>
                <w:lang w:val="ru-RU"/>
              </w:rPr>
              <w:t>. Разработка проекта огнезащиты</w:t>
            </w:r>
          </w:p>
          <w:p w14:paraId="09B71773" w14:textId="071F3831" w:rsidR="002E3943" w:rsidRPr="000801CC" w:rsidRDefault="002E394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Выполнение строительно-монтажных </w:t>
            </w:r>
            <w:r w:rsidR="000801CC">
              <w:rPr>
                <w:rFonts w:ascii="Times New Roman" w:hAnsi="Times New Roman" w:cs="Times New Roman"/>
                <w:lang w:val="ru-RU"/>
              </w:rPr>
              <w:t>работ</w:t>
            </w:r>
          </w:p>
          <w:p w14:paraId="2AB12CB4" w14:textId="04A832C1" w:rsidR="00352373" w:rsidRPr="003301E8" w:rsidRDefault="0035237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Сдача выполненных работ ИПЛ</w:t>
            </w:r>
          </w:p>
        </w:tc>
      </w:tr>
      <w:tr w:rsidR="002E3943" w:rsidRPr="00976581" w14:paraId="25BF3B3D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D9B" w14:textId="700B6D6C" w:rsidR="002E3943" w:rsidRPr="002E3943" w:rsidRDefault="00352373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7</w:t>
            </w:r>
            <w:r w:rsidR="002E3943">
              <w:rPr>
                <w:rFonts w:ascii="Times New Roman" w:hAnsi="Times New Roman" w:cs="Times New Roman"/>
                <w:bCs/>
                <w:lang w:val="ru-RU"/>
              </w:rPr>
              <w:t>. Стадийность проектирования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AF84" w14:textId="5BC468F2" w:rsidR="002E3943" w:rsidRPr="003301E8" w:rsidRDefault="002E394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Рабоч</w:t>
            </w:r>
            <w:r w:rsidR="00976581">
              <w:rPr>
                <w:rFonts w:ascii="Times New Roman" w:hAnsi="Times New Roman" w:cs="Times New Roman"/>
                <w:lang w:val="ru-RU"/>
              </w:rPr>
              <w:t>ая</w:t>
            </w:r>
            <w:r>
              <w:rPr>
                <w:rFonts w:ascii="Times New Roman" w:hAnsi="Times New Roman" w:cs="Times New Roman"/>
                <w:lang w:val="ru-RU"/>
              </w:rPr>
              <w:t xml:space="preserve"> документаци</w:t>
            </w:r>
            <w:r w:rsidR="00976581">
              <w:rPr>
                <w:rFonts w:ascii="Times New Roman" w:hAnsi="Times New Roman" w:cs="Times New Roman"/>
                <w:lang w:val="ru-RU"/>
              </w:rPr>
              <w:t>я</w:t>
            </w:r>
          </w:p>
        </w:tc>
      </w:tr>
      <w:tr w:rsidR="002E3943" w:rsidRPr="007E7869" w14:paraId="5A2D5773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2E7" w14:textId="243FF241" w:rsidR="002E3943" w:rsidRDefault="002E3943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9. Исходные данные для проектирования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8761" w14:textId="195059DD" w:rsidR="002E3943" w:rsidRDefault="002E3943" w:rsidP="00352373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Проектная документация </w:t>
            </w:r>
            <w:r w:rsidR="00352373">
              <w:rPr>
                <w:rFonts w:ascii="Times New Roman" w:hAnsi="Times New Roman" w:cs="Times New Roman"/>
                <w:lang w:val="ru-RU"/>
              </w:rPr>
              <w:t>«Мероприятия пожарной безопасности»</w:t>
            </w:r>
          </w:p>
        </w:tc>
      </w:tr>
      <w:tr w:rsidR="002E3943" w:rsidRPr="00352373" w14:paraId="6EDFB4D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16D" w14:textId="5B96BE61" w:rsidR="002E3943" w:rsidRDefault="002E3943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 Требования по составу и оформлению Рабочей документации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C52" w14:textId="6D32DB8C" w:rsidR="002E3943" w:rsidRDefault="002E3943" w:rsidP="003301E8">
            <w:pPr>
              <w:pStyle w:val="a5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 </w:t>
            </w:r>
            <w:r w:rsidR="00352373">
              <w:rPr>
                <w:rFonts w:ascii="Times New Roman" w:hAnsi="Times New Roman" w:cs="Times New Roman"/>
                <w:lang w:val="ru-RU"/>
              </w:rPr>
              <w:t>проектировании</w:t>
            </w:r>
            <w:r>
              <w:rPr>
                <w:rFonts w:ascii="Times New Roman" w:hAnsi="Times New Roman" w:cs="Times New Roman"/>
                <w:lang w:val="ru-RU"/>
              </w:rPr>
              <w:t xml:space="preserve"> должны соблюдаться требования следующих нормативных документов;</w:t>
            </w:r>
          </w:p>
          <w:p w14:paraId="3A33B080" w14:textId="0C1B231E" w:rsidR="003641A6" w:rsidRPr="003641A6" w:rsidRDefault="002E3943" w:rsidP="003641A6">
            <w:pPr>
              <w:pStyle w:val="a5"/>
              <w:tabs>
                <w:tab w:val="left" w:pos="434"/>
              </w:tabs>
              <w:spacing w:before="60" w:after="60"/>
              <w:ind w:left="131" w:right="18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Градостроительный Кодекс РФ</w:t>
            </w:r>
          </w:p>
          <w:p w14:paraId="7C76D21A" w14:textId="77777777" w:rsidR="002E3943" w:rsidRDefault="002E3943" w:rsidP="00085897">
            <w:pPr>
              <w:pStyle w:val="a5"/>
              <w:tabs>
                <w:tab w:val="left" w:pos="434"/>
              </w:tabs>
              <w:spacing w:before="60" w:after="60"/>
              <w:ind w:left="131" w:right="18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14:paraId="1277D706" w14:textId="77777777" w:rsidR="002E3943" w:rsidRDefault="002E3943" w:rsidP="00085897">
            <w:pPr>
              <w:pStyle w:val="a5"/>
              <w:tabs>
                <w:tab w:val="left" w:pos="434"/>
              </w:tabs>
              <w:spacing w:before="60" w:after="60"/>
              <w:ind w:left="131" w:right="18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Федеральный закон от 22.07.2008 №123-ФЗ «Технический регламент о требованиях пожарной безопасности;</w:t>
            </w:r>
          </w:p>
          <w:p w14:paraId="36E8A723" w14:textId="463F7681" w:rsidR="00352373" w:rsidRDefault="00352373" w:rsidP="00352373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 - </w:t>
            </w:r>
            <w:r>
              <w:rPr>
                <w:sz w:val="23"/>
                <w:szCs w:val="23"/>
              </w:rPr>
              <w:t>Распоряжение УГПС ГУВД по Санкт-Петербургу и Ленинградской области № 73 от 05.12.2001  «О введение в действие дополнительных лицензионных требований и условий по огнезащите» (в том числе приложение №1)</w:t>
            </w:r>
          </w:p>
          <w:p w14:paraId="3B643C92" w14:textId="5546DFCA" w:rsidR="00352373" w:rsidRDefault="00352373" w:rsidP="00352373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СП 2.13130.2020 «Системы противопожарной защиты. Обеспечение огнестойкости объектов защиты»;</w:t>
            </w:r>
          </w:p>
          <w:p w14:paraId="79626EA8" w14:textId="01612C98" w:rsidR="00352373" w:rsidRDefault="00352373" w:rsidP="00352373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СП 4.13130.2013 «Системы противопожарной защиты. Ограничение распространения пожара на объектах защиты» </w:t>
            </w:r>
          </w:p>
          <w:p w14:paraId="122D8F70" w14:textId="28E501C2" w:rsid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ГОСТ 30247.0-94 «Конструкции строительные. Методы испытания на огнестойкость. Общие требования»</w:t>
            </w:r>
          </w:p>
          <w:p w14:paraId="6C5C2A98" w14:textId="33E085C3" w:rsidR="00352373" w:rsidRDefault="00352373" w:rsidP="00352373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ГОСТ 30247.1-94 «Конструкции строительные. Методы испытания на огнестойкость. Несущие и ограждающие конструкции»</w:t>
            </w:r>
          </w:p>
          <w:p w14:paraId="47785FA2" w14:textId="2A40939B" w:rsidR="00352373" w:rsidRDefault="00352373" w:rsidP="00352373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ГОСТ 30403-2012 «Конструкции строительные. Методы испытания на пожарную опасность»;</w:t>
            </w:r>
          </w:p>
          <w:p w14:paraId="493DDCB1" w14:textId="1B834676" w:rsid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ГОСТ Р 53295-2009 «Средства огнезащиты для стальных конструкций. Общие требования. Метод определения огнезащитной эффективности» </w:t>
            </w:r>
          </w:p>
          <w:p w14:paraId="4DAAAED5" w14:textId="3FB56177" w:rsid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ГОСТ Р 59637-2021 «Средства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ремонте» </w:t>
            </w:r>
          </w:p>
          <w:p w14:paraId="7C4FF297" w14:textId="38865BF8" w:rsid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СТО АСЧМ 20-93 «Двутавры горячекатаные с параллельными гранями полок. Технические условия»</w:t>
            </w:r>
          </w:p>
          <w:p w14:paraId="6E465198" w14:textId="3552633D" w:rsid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ГОСТ 9.402-2004 «Единая система защиты от коррозии и старения (ЕСЗКС). Покрытия лакокрасочные. Подготовка металлических поверхностей к окрашиванию» </w:t>
            </w:r>
          </w:p>
          <w:p w14:paraId="739D26A0" w14:textId="0C9B3856" w:rsidR="00352373" w:rsidRPr="00352373" w:rsidRDefault="00352373" w:rsidP="003523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ГОСТ 31993-2013 «Материалы лакокрасочные. Определение толщины покрытия» </w:t>
            </w:r>
          </w:p>
        </w:tc>
      </w:tr>
      <w:tr w:rsidR="00D36087" w:rsidRPr="007E7869" w14:paraId="3EEFEAE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21C1B8C3" w:rsidR="00D36087" w:rsidRPr="003301E8" w:rsidRDefault="00DF52CC" w:rsidP="00E93166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</w:t>
            </w:r>
            <w:r w:rsidR="00D36087" w:rsidRPr="003301E8">
              <w:rPr>
                <w:rFonts w:ascii="Times New Roman" w:hAnsi="Times New Roman" w:cs="Times New Roman"/>
                <w:bCs/>
              </w:rPr>
              <w:t xml:space="preserve">. </w:t>
            </w:r>
            <w:r w:rsidR="00D36087" w:rsidRPr="003301E8">
              <w:rPr>
                <w:rFonts w:ascii="Times New Roman" w:hAnsi="Times New Roman" w:cs="Times New Roman"/>
                <w:bCs/>
                <w:lang w:val="ru-RU"/>
              </w:rPr>
              <w:t>Требовани</w:t>
            </w:r>
            <w:r w:rsidR="00352373">
              <w:rPr>
                <w:rFonts w:ascii="Times New Roman" w:hAnsi="Times New Roman" w:cs="Times New Roman"/>
                <w:bCs/>
                <w:lang w:val="ru-RU"/>
              </w:rPr>
              <w:t>я</w:t>
            </w:r>
            <w:r w:rsidR="00D36087" w:rsidRPr="003301E8">
              <w:rPr>
                <w:rFonts w:ascii="Times New Roman" w:hAnsi="Times New Roman" w:cs="Times New Roman"/>
                <w:bCs/>
                <w:lang w:val="ru-RU"/>
              </w:rPr>
              <w:t xml:space="preserve">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9A2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П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одрядчик обязан выполнить следующие организационные мероприятия:</w:t>
            </w:r>
          </w:p>
          <w:p w14:paraId="50F0D40C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1. Организовать оперативное управление работами с ежедневным присутствием ответственного лица за ведение работ.</w:t>
            </w:r>
          </w:p>
          <w:p w14:paraId="4203B30A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2. Соблюдать миграционное законодательство РФ о допуске к работам 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>иностранных рабочих. Ответственность за нарушение полностью лежит на Подрядчике.</w:t>
            </w:r>
          </w:p>
          <w:p w14:paraId="22F868F1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3. Обеспечить рабочих спецодеждой и средствами охраны труда.</w:t>
            </w:r>
          </w:p>
          <w:p w14:paraId="2EDEA504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4. Ежедневно вести фотофиксацию выполняемых работ (в начале, в середине и конце рабочего дня).</w:t>
            </w:r>
          </w:p>
          <w:p w14:paraId="2E6D5E86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5. Вести работы в соответствии с Технологической картой и ППР.</w:t>
            </w:r>
          </w:p>
          <w:p w14:paraId="34D00CE1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6. Осуществлять инженерное и материально-техническое сопровождение выполнения работ.</w:t>
            </w:r>
          </w:p>
          <w:p w14:paraId="2C8AD12E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7. Проводить контроль качества выполняемых работ.</w:t>
            </w:r>
          </w:p>
          <w:p w14:paraId="6487A973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8. Подготовить и сдать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Генподрядчику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исполнительную документацию.</w:t>
            </w:r>
          </w:p>
          <w:p w14:paraId="437C9584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9. Восстановить (компенсировать затраты) нарушенное благоустройство и поврежденные конструкции, располагающихся вне зоны ведения работ на прилегающей территории.</w:t>
            </w:r>
          </w:p>
          <w:p w14:paraId="1D80C2A5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10. Организовать необходимые мероприятия по охране окружающей среды при производстве работ.</w:t>
            </w:r>
          </w:p>
          <w:p w14:paraId="6FB7F7AD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11. Предоставить ППР и график производства работ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(по требованию)</w:t>
            </w:r>
          </w:p>
          <w:p w14:paraId="7FA5897A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12. Проводить входной, операционный и приёмочный контроль поступающих материалов, изделий и конструкций;</w:t>
            </w:r>
          </w:p>
          <w:p w14:paraId="0C98013D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13. Осуществлять лабораторный контроль проектных показателей поступаемых материалов;</w:t>
            </w:r>
          </w:p>
          <w:p w14:paraId="3E7434A3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Вести геодезическое и лабораторное сопровождение работ</w:t>
            </w:r>
          </w:p>
          <w:p w14:paraId="0B1422E4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населения»; №</w:t>
            </w:r>
            <w:r w:rsidRPr="00B25520">
              <w:rPr>
                <w:rFonts w:ascii="Times New Roman" w:hAnsi="Times New Roman" w:cs="Times New Roman"/>
                <w:color w:val="000000"/>
                <w:lang w:val="ru-RU"/>
              </w:rPr>
              <w:t>123-ФЗ "Технический регламент о требованиях пожарной безопасности"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; </w:t>
            </w:r>
            <w:r w:rsidRPr="00B25520">
              <w:rPr>
                <w:rFonts w:ascii="Times New Roman" w:hAnsi="Times New Roman" w:cs="Times New Roman"/>
                <w:color w:val="000000"/>
                <w:lang w:val="ru-RU"/>
              </w:rPr>
              <w:t>№84-ФЗ от 27.12.2002 "О техническом регулировании"</w:t>
            </w:r>
          </w:p>
          <w:p w14:paraId="1E8B37DB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Выполнить устройство бытового городка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. Бытовые помещения организуются силами и средствами Подрядчика на строящемся здании. Расположение уточнить у ответственного представителя Генерального Подрядчика на Объекте;</w:t>
            </w:r>
          </w:p>
          <w:p w14:paraId="5DEA9AC8" w14:textId="77777777" w:rsidR="00352373" w:rsidRPr="00B25520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17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Обеспечить уборку бытового городка на период строительства;</w:t>
            </w:r>
          </w:p>
          <w:p w14:paraId="0C40DCC7" w14:textId="5833E2C0" w:rsidR="00352373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18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производстве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работ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52E3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организовать взаимодействие со смежными подрядными организациями</w:t>
            </w:r>
            <w:r w:rsidR="007E7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F6263E9" w14:textId="3A129826" w:rsidR="00352373" w:rsidRPr="00EA06C5" w:rsidRDefault="007E7869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="0035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Все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строительные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отделочные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материалы,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применяемые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производстве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строительно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r w:rsidR="0035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монтажных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работ,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должны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иметь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сертификаты,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подтверждающие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разрешение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использования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их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на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территории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РФ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="0035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заключение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о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соответствии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санитарно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эпидемиологическим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гигиеническим</w:t>
            </w:r>
            <w:r w:rsidR="00352373"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требованиям, </w:t>
            </w:r>
            <w:r w:rsidR="00352373"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техническое</w:t>
            </w:r>
          </w:p>
          <w:p w14:paraId="6C9F9C29" w14:textId="77777777" w:rsidR="00352373" w:rsidRPr="00503F43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свидетельство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сертификат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соответствия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нормам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пожарной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безопасности.</w:t>
            </w:r>
          </w:p>
          <w:p w14:paraId="0032E069" w14:textId="4CA65B2F" w:rsidR="00DF52CC" w:rsidRDefault="007E7869" w:rsidP="00352373">
            <w:pPr>
              <w:pStyle w:val="TableParagraph"/>
              <w:ind w:right="1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="00352373"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Предоставить оператора для мойки колес автомобилей, касающихся деятельности Подрядчика;</w:t>
            </w:r>
          </w:p>
          <w:p w14:paraId="55F2F02D" w14:textId="1AB927C1" w:rsidR="00352373" w:rsidRPr="00503F43" w:rsidRDefault="007E7869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21</w:t>
            </w:r>
            <w:r w:rsidR="00352373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r w:rsidR="00352373"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Предоставить биотуалеты для Рабочих своей организации</w:t>
            </w:r>
            <w:r w:rsidR="00352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в рамках выполнения работ</w:t>
            </w:r>
            <w:r w:rsidR="00352373"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63F4DFB6" w14:textId="6D76EF7B" w:rsidR="00352373" w:rsidRDefault="00352373" w:rsidP="00352373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7E7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Выполнить работы по устройству временных ограждений;</w:t>
            </w:r>
          </w:p>
          <w:p w14:paraId="6CD6BCCB" w14:textId="77777777" w:rsidR="00352373" w:rsidRDefault="007E7869" w:rsidP="00AE29FE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Передать разработанную Рабочую документацию в 4-х экземплярах на бумажном носителе, а также в форматах </w:t>
            </w:r>
            <w:r w:rsidR="003641A6" w:rsidRP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*.</w:t>
            </w:r>
            <w:r w:rsidR="003641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pdf</w:t>
            </w:r>
            <w:r w:rsidR="003641A6" w:rsidRP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*.</w:t>
            </w:r>
            <w:r w:rsidR="003641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doc</w:t>
            </w:r>
            <w:r w:rsidR="003641A6" w:rsidRP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 </w:t>
            </w:r>
            <w:r w:rsidR="003641A6" w:rsidRPr="00364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*.</w:t>
            </w:r>
            <w:r w:rsidR="003641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dwg</w:t>
            </w:r>
          </w:p>
          <w:p w14:paraId="4ED43B33" w14:textId="7A19F938" w:rsidR="007E7869" w:rsidRPr="007E7869" w:rsidRDefault="007E7869" w:rsidP="00AE29FE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24. Предлагаемые проектные решения в обязательном порядке должны быть согласованы с органами МЧС, иметь соответствующие свидетельства и протоколы испытаний на прожиг.</w:t>
            </w:r>
          </w:p>
        </w:tc>
      </w:tr>
      <w:tr w:rsidR="00645D08" w:rsidRPr="00AE29FE" w14:paraId="5DDEB0B6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43E12074" w:rsidR="00645D08" w:rsidRPr="003301E8" w:rsidRDefault="00DF52CC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12</w:t>
            </w:r>
            <w:r w:rsidR="00645D08" w:rsidRPr="003301E8">
              <w:rPr>
                <w:rFonts w:ascii="Times New Roman" w:hAnsi="Times New Roman" w:cs="Times New Roman"/>
                <w:bCs/>
                <w:lang w:val="ru-RU"/>
              </w:rPr>
              <w:t>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7FA" w14:textId="1B29A6DE" w:rsidR="00AE29FE" w:rsidRPr="003301E8" w:rsidRDefault="001F6F8F" w:rsidP="00085897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ind w:right="18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>Согласно</w:t>
            </w:r>
            <w:r w:rsidR="00433203"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60306C"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>проектов и</w:t>
            </w:r>
            <w:r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E7E0F"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>расчета стоимости</w:t>
            </w:r>
            <w:r w:rsidR="00F20D6C" w:rsidRPr="003301E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работ</w:t>
            </w:r>
            <w:r w:rsidR="002E3943">
              <w:rPr>
                <w:rFonts w:ascii="Times New Roman" w:eastAsia="Times New Roman" w:hAnsi="Times New Roman" w:cs="Times New Roman"/>
                <w:bCs/>
                <w:lang w:val="ru-RU"/>
              </w:rPr>
              <w:t>. Объем может быть изменен по итогу согласования откорректированной Рабочей документации с Заказчиком</w:t>
            </w:r>
            <w:r w:rsidR="008E64E1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  <w:r w:rsidR="00AE29FE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Необходимость выполнения огнезащиты тех или иных элементов, определяется проектом</w:t>
            </w:r>
          </w:p>
        </w:tc>
      </w:tr>
      <w:tr w:rsidR="00645D08" w:rsidRPr="007E7869" w14:paraId="28358E3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50A7D550" w:rsidR="00645D08" w:rsidRPr="003301E8" w:rsidRDefault="00DF52CC" w:rsidP="00E93166">
            <w:pPr>
              <w:pStyle w:val="TableParagrap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13</w:t>
            </w:r>
            <w:r w:rsidR="00645D08" w:rsidRPr="003301E8">
              <w:rPr>
                <w:rFonts w:ascii="Times New Roman" w:hAnsi="Times New Roman" w:cs="Times New Roman"/>
                <w:bCs/>
                <w:lang w:val="ru-RU"/>
              </w:rPr>
              <w:t xml:space="preserve">.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Перечень</w:t>
            </w:r>
            <w:r w:rsidR="003641A6" w:rsidRPr="003301E8">
              <w:rPr>
                <w:rFonts w:ascii="Times New Roman" w:hAnsi="Times New Roman" w:cs="Times New Roman"/>
                <w:bCs/>
                <w:spacing w:val="38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>норм</w:t>
            </w:r>
            <w:r w:rsidR="003641A6" w:rsidRPr="003301E8">
              <w:rPr>
                <w:rFonts w:ascii="Times New Roman" w:hAnsi="Times New Roman" w:cs="Times New Roman"/>
                <w:bCs/>
                <w:spacing w:val="37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="003641A6" w:rsidRPr="003301E8">
              <w:rPr>
                <w:rFonts w:ascii="Times New Roman" w:hAnsi="Times New Roman" w:cs="Times New Roman"/>
                <w:bCs/>
                <w:spacing w:val="25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 xml:space="preserve">правил,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соответствие</w:t>
            </w:r>
            <w:r w:rsidR="003641A6" w:rsidRPr="003301E8">
              <w:rPr>
                <w:rFonts w:ascii="Times New Roman" w:hAnsi="Times New Roman" w:cs="Times New Roman"/>
                <w:bCs/>
                <w:spacing w:val="27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которым</w:t>
            </w:r>
            <w:r w:rsidR="003641A6" w:rsidRPr="003301E8">
              <w:rPr>
                <w:rFonts w:ascii="Times New Roman" w:hAnsi="Times New Roman" w:cs="Times New Roman"/>
                <w:bCs/>
                <w:spacing w:val="23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должно</w:t>
            </w:r>
            <w:r w:rsidR="003641A6" w:rsidRPr="003301E8">
              <w:rPr>
                <w:rFonts w:ascii="Times New Roman" w:hAnsi="Times New Roman" w:cs="Times New Roman"/>
                <w:bCs/>
                <w:spacing w:val="23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>быть</w:t>
            </w:r>
            <w:r w:rsidR="003641A6" w:rsidRPr="003301E8">
              <w:rPr>
                <w:rFonts w:ascii="Times New Roman" w:hAnsi="Times New Roman" w:cs="Times New Roman"/>
                <w:bCs/>
                <w:spacing w:val="28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обеспечено</w:t>
            </w:r>
            <w:r w:rsidR="003641A6" w:rsidRPr="003301E8">
              <w:rPr>
                <w:rFonts w:ascii="Times New Roman" w:hAnsi="Times New Roman" w:cs="Times New Roman"/>
                <w:bCs/>
                <w:spacing w:val="54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>при</w:t>
            </w:r>
            <w:r w:rsidR="003641A6" w:rsidRPr="003301E8">
              <w:rPr>
                <w:rFonts w:ascii="Times New Roman" w:hAnsi="Times New Roman" w:cs="Times New Roman"/>
                <w:bCs/>
                <w:spacing w:val="55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spacing w:val="-1"/>
                <w:lang w:val="ru-RU"/>
              </w:rPr>
              <w:t>проведении</w:t>
            </w:r>
            <w:r w:rsidR="003641A6" w:rsidRPr="003301E8">
              <w:rPr>
                <w:rFonts w:ascii="Times New Roman" w:hAnsi="Times New Roman" w:cs="Times New Roman"/>
                <w:bCs/>
                <w:spacing w:val="21"/>
                <w:lang w:val="ru-RU"/>
              </w:rPr>
              <w:t xml:space="preserve"> </w:t>
            </w:r>
            <w:r w:rsidR="003641A6" w:rsidRPr="003301E8">
              <w:rPr>
                <w:rFonts w:ascii="Times New Roman" w:hAnsi="Times New Roman" w:cs="Times New Roman"/>
                <w:bCs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>Подрядчик обязуется:</w:t>
            </w:r>
          </w:p>
          <w:p w14:paraId="74E4991D" w14:textId="77777777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>Обеспечить наличие на объекте строительства следующих документов:</w:t>
            </w:r>
          </w:p>
          <w:p w14:paraId="33E96096" w14:textId="5F0098AA" w:rsidR="00BC46B7" w:rsidRPr="003301E8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</w:t>
            </w:r>
            <w:r w:rsidR="00BC46B7" w:rsidRPr="003301E8">
              <w:rPr>
                <w:sz w:val="22"/>
                <w:szCs w:val="22"/>
              </w:rPr>
              <w:t>Инструкции по охране труда и технике безопасности по видам работ;</w:t>
            </w:r>
          </w:p>
          <w:p w14:paraId="1B2B1CE2" w14:textId="6DF32DAE" w:rsidR="00BC46B7" w:rsidRPr="003301E8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</w:t>
            </w:r>
            <w:r w:rsidR="00BC46B7" w:rsidRPr="003301E8">
              <w:rPr>
                <w:sz w:val="22"/>
                <w:szCs w:val="22"/>
              </w:rPr>
              <w:t xml:space="preserve">Допускать к работам поверенное оборудование и механизмы. </w:t>
            </w:r>
          </w:p>
          <w:p w14:paraId="5FFFC688" w14:textId="50C2FCF2" w:rsidR="00BC46B7" w:rsidRPr="003301E8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</w:t>
            </w:r>
            <w:r w:rsidR="00BC46B7" w:rsidRPr="003301E8">
              <w:rPr>
                <w:sz w:val="22"/>
                <w:szCs w:val="22"/>
              </w:rPr>
              <w:t>Противопожарные инструкции.</w:t>
            </w:r>
          </w:p>
          <w:p w14:paraId="727028FB" w14:textId="081B8B99" w:rsidR="00BC46B7" w:rsidRPr="003301E8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lastRenderedPageBreak/>
              <w:t xml:space="preserve">- </w:t>
            </w:r>
            <w:r w:rsidR="00BC46B7" w:rsidRPr="003301E8">
              <w:rPr>
                <w:sz w:val="22"/>
                <w:szCs w:val="22"/>
              </w:rPr>
              <w:t>Список лиц, имеющих право выдачи нарядов, утвержденных приказом (распоряжением);</w:t>
            </w:r>
          </w:p>
          <w:p w14:paraId="53E117F9" w14:textId="62FEDE1B" w:rsidR="00BC46B7" w:rsidRPr="003301E8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</w:t>
            </w:r>
            <w:r w:rsidR="00BC46B7" w:rsidRPr="003301E8">
              <w:rPr>
                <w:sz w:val="22"/>
                <w:szCs w:val="22"/>
              </w:rPr>
              <w:t>Перечень работ, осуществляемых по нарядам, утвержденный приказом;</w:t>
            </w:r>
          </w:p>
          <w:p w14:paraId="7D618FC8" w14:textId="77777777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 Журналы в соответствии с требованиями </w:t>
            </w:r>
          </w:p>
          <w:p w14:paraId="05053A64" w14:textId="43BBDA1A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  обязательных правил, в том числе: инструктажей персонала, </w:t>
            </w:r>
          </w:p>
          <w:p w14:paraId="12B563AD" w14:textId="4D526F02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  проверки знаний.</w:t>
            </w:r>
          </w:p>
          <w:p w14:paraId="4ADE0CB4" w14:textId="701B4BA3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- Подрядчик несёт полную материальную и юридическую ответственность за соблюдение </w:t>
            </w:r>
            <w:bookmarkStart w:id="0" w:name="_GoBack"/>
            <w:bookmarkEnd w:id="0"/>
            <w:r w:rsidRPr="003301E8">
              <w:rPr>
                <w:sz w:val="22"/>
                <w:szCs w:val="22"/>
              </w:rPr>
              <w:t>правил охраны труда и техники безопасности на производстве в соответствии с действующими  нормами и правилами, а также  Законодательством Российской Федерации.</w:t>
            </w:r>
          </w:p>
          <w:p w14:paraId="439A3287" w14:textId="77777777" w:rsidR="00BC46B7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</w:p>
          <w:p w14:paraId="401F66B9" w14:textId="4284915F" w:rsidR="00590779" w:rsidRPr="003301E8" w:rsidRDefault="00BC46B7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 xml:space="preserve"> 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 (актуальные версии):</w:t>
            </w:r>
          </w:p>
          <w:p w14:paraId="72C9D0D6" w14:textId="522EACDF" w:rsidR="00590779" w:rsidRDefault="00590779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3301E8">
              <w:rPr>
                <w:sz w:val="22"/>
                <w:szCs w:val="22"/>
              </w:rPr>
              <w:t>- Градостроительный кодекс РФ;</w:t>
            </w:r>
          </w:p>
          <w:p w14:paraId="63AACAE4" w14:textId="6133DE67" w:rsidR="003641A6" w:rsidRPr="003301E8" w:rsidRDefault="003641A6" w:rsidP="00085897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Водный кодекс РФ;</w:t>
            </w:r>
          </w:p>
          <w:p w14:paraId="6088C89A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Технический регламент о требованиях пожарной безопасности № 123-ФЗ от 22 июля 2008;</w:t>
            </w:r>
          </w:p>
          <w:p w14:paraId="7A849435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Технический регламент о безопасности зданий и сооружений N 384-ФЗ от 30 декабря 2009 года;</w:t>
            </w:r>
          </w:p>
          <w:p w14:paraId="4B36B468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0CB3DD11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 О противопожарном режиме (с изменениями на</w:t>
            </w:r>
          </w:p>
          <w:p w14:paraId="6B347C23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 xml:space="preserve"> 17 октября 2016 года). </w:t>
            </w:r>
          </w:p>
          <w:p w14:paraId="578B35F0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СП 48.13330.2011 «Организация строительства» (Актуализированная редакция СНиП 12-01-2004).</w:t>
            </w:r>
          </w:p>
          <w:p w14:paraId="12A10F55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СП 70.13330.2012 «Несущие и ограждающие конструкции»;</w:t>
            </w:r>
          </w:p>
          <w:p w14:paraId="47D5ECDF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СП  72.13330.2016 «Защита строительных конструкций и сооружений от коррозии»;</w:t>
            </w:r>
          </w:p>
          <w:p w14:paraId="74ECFB4E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ГОСТ 12.1.004-91 «Пожарная безопасность. Общие требования»;</w:t>
            </w:r>
          </w:p>
          <w:p w14:paraId="4271C670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ГОСТ 30247.0-94 «Конструкции строительные. Методы испытания на огнестойкость»;</w:t>
            </w:r>
          </w:p>
          <w:p w14:paraId="21D68E22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ГОСТ 30247.1-94 «Конструкции строительные. Методы испытания на огнестойкость. Несущие и ограждающие конструкции»</w:t>
            </w:r>
          </w:p>
          <w:p w14:paraId="3F1760DB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НПБ 232-96 «Порядок осуществления контроля за соблюдением требований нормативных документов на средства огнезащиты»;</w:t>
            </w:r>
          </w:p>
          <w:p w14:paraId="7EEB755D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ind w:right="183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ТР №М-03-29513246/60-150 от 11.05.2016 «Конструктивная система огнезащиты стальных конструкций «ФОБАЗ мет» в составе6 материал вязально-прошивной базальтовый огнезащитный рулонный кэшированный фольгой ВМБОР-Ф и огнестойкий клеевой состав «Элемент»</w:t>
            </w:r>
          </w:p>
          <w:p w14:paraId="2A027FC0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Федеральный Закон от 10.01.2002 №7-ФЗ «Об охране окружающей среды»</w:t>
            </w:r>
          </w:p>
          <w:p w14:paraId="3CEBB21B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>- Федеральный Закон от 24.06.1998 №89-ФЗ «Об отходах производства и потребления»</w:t>
            </w:r>
          </w:p>
          <w:p w14:paraId="391C88FB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F524DF">
              <w:rPr>
                <w:sz w:val="22"/>
                <w:szCs w:val="22"/>
              </w:rPr>
              <w:t xml:space="preserve">- </w:t>
            </w:r>
            <w:r w:rsidRPr="00F524DF">
              <w:rPr>
                <w:bCs/>
                <w:sz w:val="22"/>
                <w:szCs w:val="22"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16BFD07D" w14:textId="77777777" w:rsidR="003641A6" w:rsidRPr="00F524DF" w:rsidRDefault="003641A6" w:rsidP="003641A6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524DF">
              <w:rPr>
                <w:bCs/>
                <w:sz w:val="22"/>
                <w:szCs w:val="22"/>
              </w:rPr>
              <w:t xml:space="preserve">- Федеральный закон </w:t>
            </w:r>
            <w:r w:rsidRPr="00F524DF">
              <w:rPr>
                <w:color w:val="000000"/>
                <w:sz w:val="22"/>
                <w:szCs w:val="22"/>
              </w:rPr>
              <w:t>№123-ФЗ "Технический регламент о требованиях пожарной безопасности"</w:t>
            </w:r>
          </w:p>
          <w:p w14:paraId="57AE13F1" w14:textId="77777777" w:rsidR="003641A6" w:rsidRPr="00F524DF" w:rsidRDefault="003641A6" w:rsidP="003641A6">
            <w:pPr>
              <w:pStyle w:val="TableParagrap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24DF">
              <w:rPr>
                <w:color w:val="000000"/>
                <w:lang w:val="ru-RU"/>
              </w:rPr>
              <w:t xml:space="preserve">- </w:t>
            </w:r>
            <w:r w:rsidRPr="00F524DF">
              <w:rPr>
                <w:rFonts w:ascii="Times New Roman" w:hAnsi="Times New Roman" w:cs="Times New Roman"/>
                <w:color w:val="000000"/>
                <w:lang w:val="ru-RU"/>
              </w:rPr>
              <w:t>Федеральный закон</w:t>
            </w:r>
            <w:r w:rsidRPr="00F524DF">
              <w:rPr>
                <w:color w:val="000000"/>
                <w:lang w:val="ru-RU"/>
              </w:rPr>
              <w:t xml:space="preserve"> </w:t>
            </w:r>
            <w:r w:rsidRPr="00F524DF">
              <w:rPr>
                <w:rFonts w:ascii="Times New Roman" w:hAnsi="Times New Roman" w:cs="Times New Roman"/>
                <w:color w:val="000000"/>
                <w:lang w:val="ru-RU"/>
              </w:rPr>
              <w:t>№84-ФЗ от 27.12.2002 "О техническом регулировании"</w:t>
            </w:r>
          </w:p>
          <w:p w14:paraId="44AFD2C4" w14:textId="4C3FD7CC" w:rsidR="00A97E6D" w:rsidRPr="003641A6" w:rsidRDefault="003641A6" w:rsidP="003641A6">
            <w:pPr>
              <w:pStyle w:val="TableParagraph"/>
              <w:tabs>
                <w:tab w:val="left" w:pos="546"/>
                <w:tab w:val="left" w:pos="2632"/>
                <w:tab w:val="left" w:pos="4805"/>
              </w:tabs>
              <w:ind w:right="18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641A6">
              <w:rPr>
                <w:lang w:val="ru-RU"/>
              </w:rPr>
              <w:t xml:space="preserve">- </w:t>
            </w:r>
            <w:r w:rsidRPr="003641A6">
              <w:rPr>
                <w:rFonts w:ascii="Times New Roman" w:hAnsi="Times New Roman" w:cs="Times New Roman"/>
                <w:lang w:val="ru-RU"/>
              </w:rPr>
              <w:t>прочая нормативная документация, действующая на территории РФ</w:t>
            </w:r>
          </w:p>
        </w:tc>
      </w:tr>
    </w:tbl>
    <w:p w14:paraId="00372EC1" w14:textId="72431F94" w:rsidR="00544C06" w:rsidRPr="003301E8" w:rsidRDefault="00544C06" w:rsidP="003301E8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sectPr w:rsidR="00544C06" w:rsidRPr="003301E8" w:rsidSect="001D42B5">
      <w:pgSz w:w="11910" w:h="16840"/>
      <w:pgMar w:top="284" w:right="853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127D" w14:textId="77777777" w:rsidR="007713DA" w:rsidRDefault="007713DA" w:rsidP="003E2D0C">
      <w:r>
        <w:separator/>
      </w:r>
    </w:p>
  </w:endnote>
  <w:endnote w:type="continuationSeparator" w:id="0">
    <w:p w14:paraId="0A12646D" w14:textId="77777777" w:rsidR="007713DA" w:rsidRDefault="007713DA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276B3" w14:textId="77777777" w:rsidR="007713DA" w:rsidRDefault="007713DA" w:rsidP="003E2D0C">
      <w:r>
        <w:separator/>
      </w:r>
    </w:p>
  </w:footnote>
  <w:footnote w:type="continuationSeparator" w:id="0">
    <w:p w14:paraId="370B9695" w14:textId="77777777" w:rsidR="007713DA" w:rsidRDefault="007713DA" w:rsidP="003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C3B"/>
    <w:multiLevelType w:val="hybridMultilevel"/>
    <w:tmpl w:val="848C569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2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15E527B9"/>
    <w:multiLevelType w:val="hybridMultilevel"/>
    <w:tmpl w:val="DC82E54E"/>
    <w:lvl w:ilvl="0" w:tplc="48A4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7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10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1" w15:restartNumberingAfterBreak="0">
    <w:nsid w:val="4849518F"/>
    <w:multiLevelType w:val="hybridMultilevel"/>
    <w:tmpl w:val="FEFA7B42"/>
    <w:lvl w:ilvl="0" w:tplc="03D2FE3C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0464261"/>
    <w:multiLevelType w:val="hybridMultilevel"/>
    <w:tmpl w:val="69B24ACE"/>
    <w:lvl w:ilvl="0" w:tplc="19D68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5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7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9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20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1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6"/>
  </w:num>
  <w:num w:numId="5">
    <w:abstractNumId w:val="9"/>
  </w:num>
  <w:num w:numId="6">
    <w:abstractNumId w:val="18"/>
  </w:num>
  <w:num w:numId="7">
    <w:abstractNumId w:val="2"/>
  </w:num>
  <w:num w:numId="8">
    <w:abstractNumId w:val="3"/>
  </w:num>
  <w:num w:numId="9">
    <w:abstractNumId w:val="14"/>
  </w:num>
  <w:num w:numId="10">
    <w:abstractNumId w:val="15"/>
  </w:num>
  <w:num w:numId="11">
    <w:abstractNumId w:val="10"/>
  </w:num>
  <w:num w:numId="12">
    <w:abstractNumId w:val="7"/>
  </w:num>
  <w:num w:numId="13">
    <w:abstractNumId w:val="4"/>
  </w:num>
  <w:num w:numId="14">
    <w:abstractNumId w:val="20"/>
  </w:num>
  <w:num w:numId="15">
    <w:abstractNumId w:val="11"/>
  </w:num>
  <w:num w:numId="16">
    <w:abstractNumId w:val="8"/>
  </w:num>
  <w:num w:numId="17">
    <w:abstractNumId w:val="21"/>
  </w:num>
  <w:num w:numId="18">
    <w:abstractNumId w:val="13"/>
  </w:num>
  <w:num w:numId="19">
    <w:abstractNumId w:val="17"/>
  </w:num>
  <w:num w:numId="20">
    <w:abstractNumId w:val="12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06"/>
    <w:rsid w:val="00002820"/>
    <w:rsid w:val="0000628D"/>
    <w:rsid w:val="000104F0"/>
    <w:rsid w:val="00045EDD"/>
    <w:rsid w:val="00077EF3"/>
    <w:rsid w:val="000801CC"/>
    <w:rsid w:val="00085897"/>
    <w:rsid w:val="00122C7D"/>
    <w:rsid w:val="0013694A"/>
    <w:rsid w:val="001459E1"/>
    <w:rsid w:val="00165B7D"/>
    <w:rsid w:val="00183DE1"/>
    <w:rsid w:val="001B417B"/>
    <w:rsid w:val="001B42A3"/>
    <w:rsid w:val="001C3FBC"/>
    <w:rsid w:val="001D42B5"/>
    <w:rsid w:val="001D46E5"/>
    <w:rsid w:val="001D4FF6"/>
    <w:rsid w:val="001D78A3"/>
    <w:rsid w:val="001E0F79"/>
    <w:rsid w:val="001E7E0F"/>
    <w:rsid w:val="001F6F8F"/>
    <w:rsid w:val="002017DA"/>
    <w:rsid w:val="002021C9"/>
    <w:rsid w:val="00240B4C"/>
    <w:rsid w:val="0024234F"/>
    <w:rsid w:val="00254CDB"/>
    <w:rsid w:val="00273C7D"/>
    <w:rsid w:val="00281992"/>
    <w:rsid w:val="002A23FA"/>
    <w:rsid w:val="002A25E6"/>
    <w:rsid w:val="002C133B"/>
    <w:rsid w:val="002C1D1E"/>
    <w:rsid w:val="002C5A9E"/>
    <w:rsid w:val="002C7D96"/>
    <w:rsid w:val="002D62D9"/>
    <w:rsid w:val="002E3943"/>
    <w:rsid w:val="002E4948"/>
    <w:rsid w:val="0032612E"/>
    <w:rsid w:val="003301E8"/>
    <w:rsid w:val="00352373"/>
    <w:rsid w:val="003641A6"/>
    <w:rsid w:val="00377DE0"/>
    <w:rsid w:val="003E2D0C"/>
    <w:rsid w:val="003E32B4"/>
    <w:rsid w:val="003E73AB"/>
    <w:rsid w:val="00422128"/>
    <w:rsid w:val="00423767"/>
    <w:rsid w:val="00433203"/>
    <w:rsid w:val="004523B0"/>
    <w:rsid w:val="00464D61"/>
    <w:rsid w:val="00472B16"/>
    <w:rsid w:val="004D4776"/>
    <w:rsid w:val="004F2EED"/>
    <w:rsid w:val="004F59B3"/>
    <w:rsid w:val="00501350"/>
    <w:rsid w:val="00506D7C"/>
    <w:rsid w:val="005314D3"/>
    <w:rsid w:val="005360DA"/>
    <w:rsid w:val="00543F7E"/>
    <w:rsid w:val="00544C06"/>
    <w:rsid w:val="00550999"/>
    <w:rsid w:val="00581589"/>
    <w:rsid w:val="00590779"/>
    <w:rsid w:val="005D40CE"/>
    <w:rsid w:val="005E0CB0"/>
    <w:rsid w:val="005E7104"/>
    <w:rsid w:val="0060306C"/>
    <w:rsid w:val="006047A4"/>
    <w:rsid w:val="00627B3D"/>
    <w:rsid w:val="00645D08"/>
    <w:rsid w:val="00652A2C"/>
    <w:rsid w:val="00681483"/>
    <w:rsid w:val="006C1252"/>
    <w:rsid w:val="007225AB"/>
    <w:rsid w:val="00725631"/>
    <w:rsid w:val="007438A9"/>
    <w:rsid w:val="00746819"/>
    <w:rsid w:val="007713DA"/>
    <w:rsid w:val="007910D4"/>
    <w:rsid w:val="00793B19"/>
    <w:rsid w:val="0079648A"/>
    <w:rsid w:val="007A28AF"/>
    <w:rsid w:val="007D56FE"/>
    <w:rsid w:val="007E7869"/>
    <w:rsid w:val="008143C4"/>
    <w:rsid w:val="00820E58"/>
    <w:rsid w:val="00826F08"/>
    <w:rsid w:val="00830D42"/>
    <w:rsid w:val="00836411"/>
    <w:rsid w:val="008D63E2"/>
    <w:rsid w:val="008E36DB"/>
    <w:rsid w:val="008E64E1"/>
    <w:rsid w:val="008E7357"/>
    <w:rsid w:val="008F6EC2"/>
    <w:rsid w:val="009149A8"/>
    <w:rsid w:val="00937794"/>
    <w:rsid w:val="00955C02"/>
    <w:rsid w:val="00976581"/>
    <w:rsid w:val="00985461"/>
    <w:rsid w:val="00991234"/>
    <w:rsid w:val="00994257"/>
    <w:rsid w:val="009A7B71"/>
    <w:rsid w:val="009C039B"/>
    <w:rsid w:val="009C491A"/>
    <w:rsid w:val="009E389F"/>
    <w:rsid w:val="00A1433F"/>
    <w:rsid w:val="00A409AB"/>
    <w:rsid w:val="00A40F69"/>
    <w:rsid w:val="00A97E6D"/>
    <w:rsid w:val="00AC3A6E"/>
    <w:rsid w:val="00AD7CFD"/>
    <w:rsid w:val="00AE29FE"/>
    <w:rsid w:val="00AE65DD"/>
    <w:rsid w:val="00AE6845"/>
    <w:rsid w:val="00AF4FC1"/>
    <w:rsid w:val="00B066BC"/>
    <w:rsid w:val="00B23A80"/>
    <w:rsid w:val="00B37917"/>
    <w:rsid w:val="00B542BC"/>
    <w:rsid w:val="00B6300F"/>
    <w:rsid w:val="00B876E9"/>
    <w:rsid w:val="00B92F39"/>
    <w:rsid w:val="00BA2825"/>
    <w:rsid w:val="00BC46B7"/>
    <w:rsid w:val="00BD7166"/>
    <w:rsid w:val="00C21DFC"/>
    <w:rsid w:val="00C34C2F"/>
    <w:rsid w:val="00C42FF2"/>
    <w:rsid w:val="00C73D17"/>
    <w:rsid w:val="00C80741"/>
    <w:rsid w:val="00CC6F2E"/>
    <w:rsid w:val="00D327F8"/>
    <w:rsid w:val="00D36087"/>
    <w:rsid w:val="00D76298"/>
    <w:rsid w:val="00D92485"/>
    <w:rsid w:val="00D96238"/>
    <w:rsid w:val="00DD291B"/>
    <w:rsid w:val="00DD44AF"/>
    <w:rsid w:val="00DF0973"/>
    <w:rsid w:val="00DF52CC"/>
    <w:rsid w:val="00E02C98"/>
    <w:rsid w:val="00E23EE7"/>
    <w:rsid w:val="00E66875"/>
    <w:rsid w:val="00E83D4C"/>
    <w:rsid w:val="00E93166"/>
    <w:rsid w:val="00EC6ABC"/>
    <w:rsid w:val="00ED500D"/>
    <w:rsid w:val="00EE218E"/>
    <w:rsid w:val="00EE4DB5"/>
    <w:rsid w:val="00EE633B"/>
    <w:rsid w:val="00F15682"/>
    <w:rsid w:val="00F20D6C"/>
    <w:rsid w:val="00F56272"/>
    <w:rsid w:val="00F8270A"/>
    <w:rsid w:val="00FD4F8F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2D0C"/>
  </w:style>
  <w:style w:type="paragraph" w:styleId="aa">
    <w:name w:val="footer"/>
    <w:basedOn w:val="a"/>
    <w:link w:val="ab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2D0C"/>
  </w:style>
  <w:style w:type="paragraph" w:styleId="ac">
    <w:name w:val="No Spacing"/>
    <w:uiPriority w:val="1"/>
    <w:qFormat/>
    <w:rsid w:val="004523B0"/>
  </w:style>
  <w:style w:type="character" w:styleId="ad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4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4DB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4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2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Revision"/>
    <w:hidden/>
    <w:uiPriority w:val="99"/>
    <w:semiHidden/>
    <w:rsid w:val="00A1433F"/>
    <w:pPr>
      <w:widowControl/>
    </w:pPr>
  </w:style>
  <w:style w:type="character" w:styleId="af4">
    <w:name w:val="Hyperlink"/>
    <w:rsid w:val="0055099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0D6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5237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8C5B6-8E33-4D60-805D-EF9AAF07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ProBook 455 G8</cp:lastModifiedBy>
  <cp:revision>2</cp:revision>
  <cp:lastPrinted>2023-03-03T12:36:00Z</cp:lastPrinted>
  <dcterms:created xsi:type="dcterms:W3CDTF">2026-02-09T11:36:00Z</dcterms:created>
  <dcterms:modified xsi:type="dcterms:W3CDTF">2026-02-09T11:36:00Z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