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D01AE" w14:textId="32FD39E7" w:rsidR="004843BF" w:rsidRPr="004843BF" w:rsidRDefault="004843BF" w:rsidP="004843BF">
      <w:pPr>
        <w:ind w:firstLine="284"/>
        <w:jc w:val="center"/>
        <w:rPr>
          <w:b/>
          <w:bCs/>
        </w:rPr>
      </w:pPr>
      <w:r w:rsidRPr="004843BF">
        <w:rPr>
          <w:b/>
          <w:bCs/>
        </w:rPr>
        <w:t>Требования к участникам тендерных процедур</w:t>
      </w:r>
    </w:p>
    <w:p w14:paraId="541C0BD7" w14:textId="77777777" w:rsidR="004843BF" w:rsidRPr="004843BF" w:rsidRDefault="004843BF" w:rsidP="004843BF">
      <w:pPr>
        <w:ind w:firstLine="284"/>
        <w:rPr>
          <w:sz w:val="22"/>
          <w:szCs w:val="22"/>
        </w:rPr>
      </w:pPr>
    </w:p>
    <w:p w14:paraId="52FF2ACB" w14:textId="7F2D5350" w:rsidR="004843BF" w:rsidRPr="004843BF" w:rsidRDefault="004843BF" w:rsidP="00543339">
      <w:pPr>
        <w:ind w:firstLine="284"/>
        <w:jc w:val="both"/>
        <w:rPr>
          <w:b/>
          <w:bCs/>
          <w:sz w:val="22"/>
          <w:szCs w:val="22"/>
        </w:rPr>
      </w:pPr>
      <w:r w:rsidRPr="004843BF">
        <w:rPr>
          <w:b/>
          <w:bCs/>
          <w:sz w:val="22"/>
          <w:szCs w:val="22"/>
        </w:rPr>
        <w:t>1. Ресурсные возможности</w:t>
      </w:r>
      <w:r w:rsidR="00AC2BE1">
        <w:rPr>
          <w:b/>
          <w:bCs/>
          <w:sz w:val="22"/>
          <w:szCs w:val="22"/>
        </w:rPr>
        <w:t xml:space="preserve"> и финансовые показатели</w:t>
      </w:r>
    </w:p>
    <w:p w14:paraId="221998F8" w14:textId="0E8C4681" w:rsidR="004843BF" w:rsidRPr="004843BF" w:rsidRDefault="004843BF" w:rsidP="00543339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4843BF">
        <w:rPr>
          <w:sz w:val="22"/>
          <w:szCs w:val="22"/>
        </w:rPr>
        <w:t>Положительный баланс</w:t>
      </w:r>
      <w:r w:rsidR="00482549">
        <w:rPr>
          <w:sz w:val="22"/>
          <w:szCs w:val="22"/>
        </w:rPr>
        <w:t>;</w:t>
      </w:r>
    </w:p>
    <w:p w14:paraId="4B0E3929" w14:textId="68D4EEE8" w:rsidR="004843BF" w:rsidRDefault="004843BF" w:rsidP="00543339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4843BF">
        <w:rPr>
          <w:sz w:val="22"/>
          <w:szCs w:val="22"/>
        </w:rPr>
        <w:t xml:space="preserve">Наличие </w:t>
      </w:r>
      <w:r w:rsidR="00482549">
        <w:rPr>
          <w:sz w:val="22"/>
          <w:szCs w:val="22"/>
        </w:rPr>
        <w:t xml:space="preserve">выручки и </w:t>
      </w:r>
      <w:r w:rsidRPr="004843BF">
        <w:rPr>
          <w:sz w:val="22"/>
          <w:szCs w:val="22"/>
        </w:rPr>
        <w:t>чистой прибыли по бухгалтерскому балансу за предыдущий год</w:t>
      </w:r>
      <w:r w:rsidR="007E588E">
        <w:rPr>
          <w:sz w:val="22"/>
          <w:szCs w:val="22"/>
        </w:rPr>
        <w:t>.</w:t>
      </w:r>
    </w:p>
    <w:p w14:paraId="7BB3B647" w14:textId="78C41950" w:rsidR="004843BF" w:rsidRPr="004843BF" w:rsidRDefault="004843BF" w:rsidP="00543339">
      <w:pPr>
        <w:pStyle w:val="a8"/>
        <w:numPr>
          <w:ilvl w:val="0"/>
          <w:numId w:val="1"/>
        </w:numPr>
        <w:ind w:left="0" w:firstLine="284"/>
        <w:jc w:val="both"/>
        <w:rPr>
          <w:b/>
          <w:bCs/>
          <w:sz w:val="22"/>
          <w:szCs w:val="22"/>
        </w:rPr>
      </w:pPr>
      <w:r w:rsidRPr="004843BF">
        <w:rPr>
          <w:b/>
          <w:bCs/>
          <w:sz w:val="22"/>
          <w:szCs w:val="22"/>
        </w:rPr>
        <w:t>Штатная численность</w:t>
      </w:r>
    </w:p>
    <w:p w14:paraId="7401B8A2" w14:textId="47D4EDED" w:rsidR="00AC2BE1" w:rsidRPr="00AC2BE1" w:rsidRDefault="004843BF" w:rsidP="00AC2BE1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4843BF">
        <w:rPr>
          <w:sz w:val="22"/>
          <w:szCs w:val="22"/>
        </w:rPr>
        <w:t xml:space="preserve">Численность штатных </w:t>
      </w:r>
      <w:bookmarkStart w:id="0" w:name="_GoBack"/>
      <w:bookmarkEnd w:id="0"/>
      <w:r w:rsidRPr="004843BF">
        <w:rPr>
          <w:sz w:val="22"/>
          <w:szCs w:val="22"/>
        </w:rPr>
        <w:t>сотрудников должна быть достаточной для выполнения работ, предусмотренных в предполагаемом договоре (требование по количеству сотрудников может быть уточнено в соответствии с условиями тендера и объемом ТЗ), ИТР (РП, линейный персонал, геодезист, специалист строительного контроля, ПТО, планировщик, служба механизации, служба снабжения, ТБ-ОТ), охрана.</w:t>
      </w:r>
    </w:p>
    <w:p w14:paraId="0C3C87C5" w14:textId="54245CA7" w:rsidR="004843BF" w:rsidRPr="004843BF" w:rsidRDefault="004843BF" w:rsidP="00543339">
      <w:pPr>
        <w:pStyle w:val="a8"/>
        <w:numPr>
          <w:ilvl w:val="0"/>
          <w:numId w:val="1"/>
        </w:numPr>
        <w:ind w:left="0" w:firstLine="284"/>
        <w:jc w:val="both"/>
        <w:rPr>
          <w:b/>
          <w:bCs/>
          <w:sz w:val="22"/>
          <w:szCs w:val="22"/>
        </w:rPr>
      </w:pPr>
      <w:r w:rsidRPr="004843BF">
        <w:rPr>
          <w:b/>
          <w:bCs/>
          <w:sz w:val="22"/>
          <w:szCs w:val="22"/>
        </w:rPr>
        <w:t>Производственно-техническая база</w:t>
      </w:r>
    </w:p>
    <w:p w14:paraId="0931452B" w14:textId="54169808" w:rsidR="004843BF" w:rsidRDefault="004843BF" w:rsidP="00543339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4843BF">
        <w:rPr>
          <w:sz w:val="22"/>
          <w:szCs w:val="22"/>
        </w:rPr>
        <w:t>Наличие технических ресурсов для выполнения выбранных работ (автокраны, экскаваторы и т.д.), наличие собственных баз/площадок/складов, а также мобильного строительного городка (общежития, бытовки, офисы)</w:t>
      </w:r>
      <w:r w:rsidR="00AC2BE1">
        <w:rPr>
          <w:sz w:val="22"/>
          <w:szCs w:val="22"/>
        </w:rPr>
        <w:t>;</w:t>
      </w:r>
    </w:p>
    <w:p w14:paraId="23FFF531" w14:textId="06A29566" w:rsidR="00AC2BE1" w:rsidRPr="00AC2BE1" w:rsidRDefault="00AC2BE1" w:rsidP="00AC2BE1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Наличие складов и ТМЦ в требуемых объемах (равным или более сумме Договора).</w:t>
      </w:r>
    </w:p>
    <w:p w14:paraId="423749BA" w14:textId="27CB5B0E" w:rsidR="004843BF" w:rsidRPr="004843BF" w:rsidRDefault="004843BF" w:rsidP="00543339">
      <w:pPr>
        <w:pStyle w:val="a8"/>
        <w:numPr>
          <w:ilvl w:val="0"/>
          <w:numId w:val="1"/>
        </w:numPr>
        <w:ind w:left="0" w:firstLine="284"/>
        <w:jc w:val="both"/>
        <w:rPr>
          <w:b/>
          <w:bCs/>
          <w:sz w:val="22"/>
          <w:szCs w:val="22"/>
        </w:rPr>
      </w:pPr>
      <w:r w:rsidRPr="004843BF">
        <w:rPr>
          <w:b/>
          <w:bCs/>
          <w:sz w:val="22"/>
          <w:szCs w:val="22"/>
        </w:rPr>
        <w:t>Финансовое состояние и показатели</w:t>
      </w:r>
    </w:p>
    <w:p w14:paraId="6152EA17" w14:textId="747DBAFC" w:rsidR="00AC2BE1" w:rsidRDefault="004843BF" w:rsidP="00AC2BE1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4843BF">
        <w:rPr>
          <w:sz w:val="22"/>
          <w:szCs w:val="22"/>
        </w:rPr>
        <w:t>Компания должна быть кредитоспособной и обладать финансовыми ресурсами (возможность кредитоваться). Объем выручки за предыдущий период должен превышать размер заключаемого Договора</w:t>
      </w:r>
      <w:r w:rsidR="007E588E">
        <w:rPr>
          <w:sz w:val="22"/>
          <w:szCs w:val="22"/>
        </w:rPr>
        <w:t>;</w:t>
      </w:r>
    </w:p>
    <w:p w14:paraId="412055F6" w14:textId="5DDDCD09" w:rsidR="00AC2BE1" w:rsidRPr="00AC2BE1" w:rsidRDefault="00AC2BE1" w:rsidP="00AC2BE1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AC2BE1">
        <w:rPr>
          <w:sz w:val="22"/>
          <w:szCs w:val="22"/>
        </w:rPr>
        <w:t>Предоставление отсрочки платежа на поставку материалов/оборудования и/или выход на работы/услуги по Гарантийному письму</w:t>
      </w:r>
      <w:r w:rsidR="007E588E">
        <w:rPr>
          <w:sz w:val="22"/>
          <w:szCs w:val="22"/>
        </w:rPr>
        <w:t>;</w:t>
      </w:r>
    </w:p>
    <w:p w14:paraId="3A9C0466" w14:textId="7EA051A9" w:rsidR="00AC2BE1" w:rsidRPr="00AC2BE1" w:rsidRDefault="00AC2BE1" w:rsidP="00AC2BE1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</w:t>
      </w:r>
      <w:r w:rsidR="007E588E">
        <w:rPr>
          <w:sz w:val="22"/>
          <w:szCs w:val="22"/>
        </w:rPr>
        <w:t xml:space="preserve"> и согласие на предоставление</w:t>
      </w:r>
      <w:r>
        <w:rPr>
          <w:sz w:val="22"/>
          <w:szCs w:val="22"/>
        </w:rPr>
        <w:t xml:space="preserve"> гарантии </w:t>
      </w:r>
      <w:r w:rsidR="007E588E">
        <w:rPr>
          <w:sz w:val="22"/>
          <w:szCs w:val="22"/>
        </w:rPr>
        <w:t xml:space="preserve">и/или гарантийного удержания </w:t>
      </w:r>
      <w:r>
        <w:rPr>
          <w:sz w:val="22"/>
          <w:szCs w:val="22"/>
        </w:rPr>
        <w:t>в соответствии с Техническим заданием и условиям</w:t>
      </w:r>
      <w:r w:rsidR="007E588E">
        <w:rPr>
          <w:sz w:val="22"/>
          <w:szCs w:val="22"/>
        </w:rPr>
        <w:t>и</w:t>
      </w:r>
      <w:r>
        <w:rPr>
          <w:sz w:val="22"/>
          <w:szCs w:val="22"/>
        </w:rPr>
        <w:t xml:space="preserve"> тендера</w:t>
      </w:r>
      <w:r w:rsidR="007E588E">
        <w:rPr>
          <w:sz w:val="22"/>
          <w:szCs w:val="22"/>
        </w:rPr>
        <w:t>.</w:t>
      </w:r>
    </w:p>
    <w:p w14:paraId="6639E736" w14:textId="103F561B" w:rsidR="004843BF" w:rsidRPr="004843BF" w:rsidRDefault="004843BF" w:rsidP="00543339">
      <w:pPr>
        <w:pStyle w:val="a8"/>
        <w:numPr>
          <w:ilvl w:val="0"/>
          <w:numId w:val="1"/>
        </w:numPr>
        <w:ind w:left="0" w:firstLine="284"/>
        <w:jc w:val="both"/>
        <w:rPr>
          <w:b/>
          <w:bCs/>
          <w:sz w:val="22"/>
          <w:szCs w:val="22"/>
        </w:rPr>
      </w:pPr>
      <w:r w:rsidRPr="004843BF">
        <w:rPr>
          <w:b/>
          <w:bCs/>
          <w:sz w:val="22"/>
          <w:szCs w:val="22"/>
        </w:rPr>
        <w:t>Опыт и квалификация</w:t>
      </w:r>
    </w:p>
    <w:p w14:paraId="5667F2C9" w14:textId="6A886E8D" w:rsidR="004843BF" w:rsidRPr="004843BF" w:rsidRDefault="004843BF" w:rsidP="00543339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4843BF">
        <w:rPr>
          <w:sz w:val="22"/>
          <w:szCs w:val="22"/>
        </w:rPr>
        <w:t xml:space="preserve">Срок с момента государственной регистрации не менее </w:t>
      </w:r>
      <w:r w:rsidR="00482549">
        <w:rPr>
          <w:sz w:val="22"/>
          <w:szCs w:val="22"/>
        </w:rPr>
        <w:t>24</w:t>
      </w:r>
      <w:r w:rsidRPr="004843BF">
        <w:rPr>
          <w:sz w:val="22"/>
          <w:szCs w:val="22"/>
        </w:rPr>
        <w:t xml:space="preserve"> месяцев;</w:t>
      </w:r>
    </w:p>
    <w:p w14:paraId="6CD9DFA2" w14:textId="7B671587" w:rsidR="004843BF" w:rsidRPr="004843BF" w:rsidRDefault="004843BF" w:rsidP="00543339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4843BF">
        <w:rPr>
          <w:sz w:val="22"/>
          <w:szCs w:val="22"/>
        </w:rPr>
        <w:t xml:space="preserve">Период профильного ведения бизнеса не менее </w:t>
      </w:r>
      <w:r w:rsidR="00482549">
        <w:rPr>
          <w:sz w:val="22"/>
          <w:szCs w:val="22"/>
        </w:rPr>
        <w:t>24</w:t>
      </w:r>
      <w:r w:rsidRPr="004843BF">
        <w:rPr>
          <w:sz w:val="22"/>
          <w:szCs w:val="22"/>
        </w:rPr>
        <w:t xml:space="preserve"> месяцев;</w:t>
      </w:r>
    </w:p>
    <w:p w14:paraId="7D654927" w14:textId="1337A041" w:rsidR="004843BF" w:rsidRPr="004843BF" w:rsidRDefault="004843BF" w:rsidP="00543339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4843BF">
        <w:rPr>
          <w:sz w:val="22"/>
          <w:szCs w:val="22"/>
        </w:rPr>
        <w:t>Членство в Саморегулируемой организации (СРО)</w:t>
      </w:r>
      <w:r w:rsidR="00482549">
        <w:rPr>
          <w:sz w:val="22"/>
          <w:szCs w:val="22"/>
        </w:rPr>
        <w:t xml:space="preserve"> (*) и иные виды лицензий для исполнения требуемых работ и услуг</w:t>
      </w:r>
      <w:r w:rsidRPr="004843BF">
        <w:rPr>
          <w:sz w:val="22"/>
          <w:szCs w:val="22"/>
        </w:rPr>
        <w:t>;</w:t>
      </w:r>
    </w:p>
    <w:p w14:paraId="31B44E63" w14:textId="40B1167D" w:rsidR="004843BF" w:rsidRPr="007E588E" w:rsidRDefault="00482549" w:rsidP="00543339">
      <w:pPr>
        <w:ind w:firstLine="284"/>
        <w:jc w:val="both"/>
        <w:rPr>
          <w:i/>
          <w:iCs/>
          <w:sz w:val="20"/>
          <w:szCs w:val="20"/>
        </w:rPr>
      </w:pPr>
      <w:r w:rsidRPr="007E588E">
        <w:rPr>
          <w:i/>
          <w:iCs/>
          <w:sz w:val="20"/>
          <w:szCs w:val="20"/>
        </w:rPr>
        <w:t>*</w:t>
      </w:r>
      <w:r w:rsidR="007E588E">
        <w:rPr>
          <w:i/>
          <w:iCs/>
          <w:sz w:val="20"/>
          <w:szCs w:val="20"/>
        </w:rPr>
        <w:t xml:space="preserve"> </w:t>
      </w:r>
      <w:r w:rsidRPr="007E588E">
        <w:rPr>
          <w:i/>
          <w:iCs/>
          <w:sz w:val="20"/>
          <w:szCs w:val="20"/>
        </w:rPr>
        <w:t>-</w:t>
      </w:r>
      <w:r w:rsidR="007E588E">
        <w:rPr>
          <w:i/>
          <w:iCs/>
          <w:sz w:val="20"/>
          <w:szCs w:val="20"/>
        </w:rPr>
        <w:t xml:space="preserve"> </w:t>
      </w:r>
      <w:r w:rsidR="004843BF" w:rsidRPr="007E588E">
        <w:rPr>
          <w:i/>
          <w:iCs/>
          <w:sz w:val="20"/>
          <w:szCs w:val="20"/>
        </w:rPr>
        <w:t>Компания должна быть членом СРО (в зависимости от вида работ, выполнение которых предусмотрено предполагаемым договором и с уровнем ответственности сопоставимым с размером заключаемого Договора)</w:t>
      </w:r>
      <w:r w:rsidRPr="007E588E">
        <w:rPr>
          <w:i/>
          <w:iCs/>
          <w:sz w:val="20"/>
          <w:szCs w:val="20"/>
        </w:rPr>
        <w:t>;</w:t>
      </w:r>
    </w:p>
    <w:p w14:paraId="63422533" w14:textId="41B97DFA" w:rsidR="004843BF" w:rsidRPr="00AC2BE1" w:rsidRDefault="004843BF" w:rsidP="00AC2BE1">
      <w:pPr>
        <w:pStyle w:val="a8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4843BF">
        <w:rPr>
          <w:sz w:val="22"/>
          <w:szCs w:val="22"/>
        </w:rPr>
        <w:t>Профессиональные компетенции (готовность предоставить оптимизационные решения по сокращению затрат и сроков проведения работ, разработка технологических карт, перепроектирование).</w:t>
      </w:r>
    </w:p>
    <w:p w14:paraId="7B9A07F1" w14:textId="4687AAAF" w:rsidR="004843BF" w:rsidRPr="004843BF" w:rsidRDefault="004843BF" w:rsidP="00543339">
      <w:pPr>
        <w:ind w:firstLine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4843BF">
        <w:rPr>
          <w:b/>
          <w:bCs/>
          <w:sz w:val="22"/>
          <w:szCs w:val="22"/>
        </w:rPr>
        <w:t>Деловая репутация</w:t>
      </w:r>
    </w:p>
    <w:p w14:paraId="5F2F9066" w14:textId="3C20FCA3" w:rsidR="004843BF" w:rsidRPr="004843BF" w:rsidRDefault="004843BF" w:rsidP="00543339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4843BF">
        <w:rPr>
          <w:sz w:val="22"/>
          <w:szCs w:val="22"/>
        </w:rPr>
        <w:t>Отсутствие признаков недееспособности и «номинальности» руководителей, а также ограничений правоспособности юридического лица;</w:t>
      </w:r>
    </w:p>
    <w:p w14:paraId="3EC38FF7" w14:textId="730AED1D" w:rsidR="004843BF" w:rsidRPr="004843BF" w:rsidRDefault="004843BF" w:rsidP="00543339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Pr="004843BF">
        <w:rPr>
          <w:sz w:val="22"/>
          <w:szCs w:val="22"/>
        </w:rPr>
        <w:t>Отсутствие текущих споров с налоговыми органами и прочими органами государственной власти</w:t>
      </w:r>
    </w:p>
    <w:p w14:paraId="6F76DAAF" w14:textId="602F3631" w:rsidR="004843BF" w:rsidRPr="004843BF" w:rsidRDefault="004843BF" w:rsidP="00543339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 w:rsidRPr="004843BF">
        <w:rPr>
          <w:sz w:val="22"/>
          <w:szCs w:val="22"/>
        </w:rPr>
        <w:t>Отсутствие текущих судебных разбирательств, способных привести участника к устойчивой неплатежеспособности, банкротству и т.д.;</w:t>
      </w:r>
    </w:p>
    <w:p w14:paraId="3DB05141" w14:textId="011ACD45" w:rsidR="004843BF" w:rsidRPr="004843BF" w:rsidRDefault="004843BF" w:rsidP="00543339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Pr="004843BF">
        <w:rPr>
          <w:sz w:val="22"/>
          <w:szCs w:val="22"/>
        </w:rPr>
        <w:t>Отсутствие информации о нарушении участником законодательства в сфере противодействия легализации доходов, полученных преступным путем, антикоррупционного законодательства и т.д.;</w:t>
      </w:r>
    </w:p>
    <w:p w14:paraId="3029F0D3" w14:textId="44FEE16C" w:rsidR="004843BF" w:rsidRPr="004843BF" w:rsidRDefault="004843BF" w:rsidP="00543339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</w:t>
      </w:r>
      <w:r w:rsidRPr="004843BF">
        <w:rPr>
          <w:sz w:val="22"/>
          <w:szCs w:val="22"/>
        </w:rPr>
        <w:t>Отсутствие недоимки в бюджетные и внебюджетные фонды;</w:t>
      </w:r>
    </w:p>
    <w:p w14:paraId="45C8A081" w14:textId="34600640" w:rsidR="008E4CA5" w:rsidRPr="004843BF" w:rsidRDefault="004843BF" w:rsidP="00543339">
      <w:pPr>
        <w:ind w:firstLine="284"/>
        <w:jc w:val="both"/>
        <w:rPr>
          <w:rFonts w:ascii="Sitka Display" w:eastAsia="Times New Roman" w:hAnsi="Sitka Display" w:cstheme="majorHAnsi"/>
          <w:color w:val="041426"/>
          <w:sz w:val="20"/>
          <w:szCs w:val="20"/>
          <w:lang w:eastAsia="ru-RU"/>
        </w:rPr>
      </w:pPr>
      <w:r>
        <w:rPr>
          <w:sz w:val="22"/>
          <w:szCs w:val="22"/>
        </w:rPr>
        <w:t xml:space="preserve">6.6. </w:t>
      </w:r>
      <w:r w:rsidRPr="004843BF">
        <w:rPr>
          <w:sz w:val="22"/>
          <w:szCs w:val="22"/>
        </w:rPr>
        <w:t>Предоставление Портфолио</w:t>
      </w:r>
      <w:r w:rsidR="007E588E">
        <w:rPr>
          <w:sz w:val="22"/>
          <w:szCs w:val="22"/>
        </w:rPr>
        <w:t xml:space="preserve"> (</w:t>
      </w:r>
      <w:proofErr w:type="spellStart"/>
      <w:r w:rsidR="007E588E">
        <w:rPr>
          <w:sz w:val="22"/>
          <w:szCs w:val="22"/>
        </w:rPr>
        <w:t>Референц</w:t>
      </w:r>
      <w:proofErr w:type="spellEnd"/>
      <w:r w:rsidR="007E588E">
        <w:rPr>
          <w:sz w:val="22"/>
          <w:szCs w:val="22"/>
        </w:rPr>
        <w:t>-лист)</w:t>
      </w:r>
      <w:r w:rsidRPr="004843BF">
        <w:rPr>
          <w:sz w:val="22"/>
          <w:szCs w:val="22"/>
        </w:rPr>
        <w:t xml:space="preserve"> с указанием видов произведенных работ и объемов, суммы контракта, название Заказчика и его контактную информацию, благодарственные письма.</w:t>
      </w:r>
    </w:p>
    <w:p w14:paraId="19DFDFB7" w14:textId="6F85B3C4" w:rsidR="00DF7C56" w:rsidRDefault="00DF7C56" w:rsidP="00543339">
      <w:pPr>
        <w:jc w:val="both"/>
        <w:rPr>
          <w:rFonts w:ascii="Sitka Display" w:hAnsi="Sitka Display" w:cstheme="majorHAnsi"/>
          <w:sz w:val="20"/>
          <w:szCs w:val="20"/>
        </w:rPr>
      </w:pPr>
    </w:p>
    <w:p w14:paraId="661D8DE3" w14:textId="795BFBBE" w:rsidR="00543339" w:rsidRPr="007E588E" w:rsidRDefault="00543339" w:rsidP="00543339">
      <w:pPr>
        <w:jc w:val="both"/>
        <w:rPr>
          <w:rFonts w:cstheme="minorHAnsi"/>
          <w:sz w:val="22"/>
          <w:szCs w:val="22"/>
        </w:rPr>
      </w:pPr>
      <w:r w:rsidRPr="00543339">
        <w:rPr>
          <w:rFonts w:cstheme="minorHAnsi"/>
          <w:b/>
          <w:bCs/>
          <w:sz w:val="22"/>
          <w:szCs w:val="22"/>
        </w:rPr>
        <w:t xml:space="preserve">Требования к участникам тендера на поставку материалов и оборудования аналогичны, </w:t>
      </w:r>
      <w:r w:rsidRPr="007E588E">
        <w:rPr>
          <w:rFonts w:cstheme="minorHAnsi"/>
          <w:sz w:val="22"/>
          <w:szCs w:val="22"/>
        </w:rPr>
        <w:t>за исключением пунктов, относящихся к подрядным организациям (СРО, тех</w:t>
      </w:r>
      <w:r w:rsidR="00AC2BE1" w:rsidRPr="007E588E">
        <w:rPr>
          <w:rFonts w:cstheme="minorHAnsi"/>
          <w:sz w:val="22"/>
          <w:szCs w:val="22"/>
        </w:rPr>
        <w:t xml:space="preserve">нические </w:t>
      </w:r>
      <w:r w:rsidRPr="007E588E">
        <w:rPr>
          <w:rFonts w:cstheme="minorHAnsi"/>
          <w:sz w:val="22"/>
          <w:szCs w:val="22"/>
        </w:rPr>
        <w:t>ресурсы,</w:t>
      </w:r>
      <w:r w:rsidR="00AC2BE1" w:rsidRPr="007E588E">
        <w:rPr>
          <w:rFonts w:cstheme="minorHAnsi"/>
          <w:sz w:val="22"/>
          <w:szCs w:val="22"/>
        </w:rPr>
        <w:t xml:space="preserve"> </w:t>
      </w:r>
      <w:r w:rsidRPr="007E588E">
        <w:rPr>
          <w:rFonts w:cstheme="minorHAnsi"/>
          <w:sz w:val="22"/>
          <w:szCs w:val="22"/>
        </w:rPr>
        <w:t>опыт работ, штат</w:t>
      </w:r>
      <w:r w:rsidR="00AC2BE1" w:rsidRPr="007E588E">
        <w:rPr>
          <w:rFonts w:cstheme="minorHAnsi"/>
          <w:sz w:val="22"/>
          <w:szCs w:val="22"/>
        </w:rPr>
        <w:t xml:space="preserve">ная </w:t>
      </w:r>
      <w:r w:rsidRPr="007E588E">
        <w:rPr>
          <w:rFonts w:cstheme="minorHAnsi"/>
          <w:sz w:val="22"/>
          <w:szCs w:val="22"/>
        </w:rPr>
        <w:t>численность инженерного состава и пр.).</w:t>
      </w:r>
    </w:p>
    <w:sectPr w:rsidR="00543339" w:rsidRPr="007E588E" w:rsidSect="00DA1F86">
      <w:headerReference w:type="default" r:id="rId8"/>
      <w:type w:val="continuous"/>
      <w:pgSz w:w="11900" w:h="16840"/>
      <w:pgMar w:top="851" w:right="850" w:bottom="1134" w:left="993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28059" w14:textId="77777777" w:rsidR="001D2FE4" w:rsidRDefault="001D2FE4" w:rsidP="00C669A3">
      <w:r>
        <w:separator/>
      </w:r>
    </w:p>
  </w:endnote>
  <w:endnote w:type="continuationSeparator" w:id="0">
    <w:p w14:paraId="732AFC50" w14:textId="77777777" w:rsidR="001D2FE4" w:rsidRDefault="001D2FE4" w:rsidP="00C6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tka Display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A8A84" w14:textId="77777777" w:rsidR="001D2FE4" w:rsidRDefault="001D2FE4" w:rsidP="00C669A3">
      <w:r>
        <w:separator/>
      </w:r>
    </w:p>
  </w:footnote>
  <w:footnote w:type="continuationSeparator" w:id="0">
    <w:p w14:paraId="6E20A189" w14:textId="77777777" w:rsidR="001D2FE4" w:rsidRDefault="001D2FE4" w:rsidP="00C6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21C64" w14:textId="67BA8B0C" w:rsidR="00FD0130" w:rsidRDefault="00FD0130" w:rsidP="00FD0130">
    <w:pPr>
      <w:pStyle w:val="a3"/>
      <w:tabs>
        <w:tab w:val="clear" w:pos="4677"/>
        <w:tab w:val="clear" w:pos="9355"/>
        <w:tab w:val="left" w:pos="6795"/>
      </w:tabs>
    </w:pPr>
    <w:r>
      <w:t xml:space="preserve">Приложение № </w:t>
    </w:r>
    <w:r w:rsidR="00347216">
      <w:t>1.1</w:t>
    </w:r>
  </w:p>
  <w:p w14:paraId="1DE8997B" w14:textId="77777777" w:rsidR="00347216" w:rsidRDefault="00FD0130" w:rsidP="00FD0130">
    <w:pPr>
      <w:pStyle w:val="a3"/>
      <w:tabs>
        <w:tab w:val="clear" w:pos="4677"/>
        <w:tab w:val="clear" w:pos="9355"/>
        <w:tab w:val="left" w:pos="6795"/>
      </w:tabs>
    </w:pPr>
    <w:r>
      <w:t>Требования к участникам тендера</w:t>
    </w:r>
    <w:r w:rsidR="00347216">
      <w:t xml:space="preserve"> (информационно), </w:t>
    </w:r>
  </w:p>
  <w:p w14:paraId="229CCCF9" w14:textId="11166888" w:rsidR="00FD0130" w:rsidRDefault="00347216" w:rsidP="00FD0130">
    <w:pPr>
      <w:pStyle w:val="a3"/>
      <w:tabs>
        <w:tab w:val="clear" w:pos="4677"/>
        <w:tab w:val="clear" w:pos="9355"/>
        <w:tab w:val="left" w:pos="6795"/>
      </w:tabs>
    </w:pPr>
    <w:r>
      <w:t>в рамках Закона: «О должной осмотрительности»)</w:t>
    </w:r>
    <w:r w:rsidR="008E0437">
      <w:t xml:space="preserve">    </w:t>
    </w:r>
  </w:p>
  <w:p w14:paraId="04110F06" w14:textId="765E818C" w:rsidR="008E0437" w:rsidRDefault="008E0437" w:rsidP="00FD0130">
    <w:pPr>
      <w:pStyle w:val="a3"/>
      <w:tabs>
        <w:tab w:val="clear" w:pos="4677"/>
        <w:tab w:val="clear" w:pos="9355"/>
        <w:tab w:val="left" w:pos="6795"/>
      </w:tabs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B397F"/>
    <w:multiLevelType w:val="multilevel"/>
    <w:tmpl w:val="C9788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A3"/>
    <w:rsid w:val="000143BA"/>
    <w:rsid w:val="000A496A"/>
    <w:rsid w:val="000B43A5"/>
    <w:rsid w:val="000F7C79"/>
    <w:rsid w:val="00113921"/>
    <w:rsid w:val="00122D61"/>
    <w:rsid w:val="00161F1D"/>
    <w:rsid w:val="001D2FE4"/>
    <w:rsid w:val="00203CFB"/>
    <w:rsid w:val="00232D4A"/>
    <w:rsid w:val="00285A21"/>
    <w:rsid w:val="00296114"/>
    <w:rsid w:val="002A2400"/>
    <w:rsid w:val="002C3AE5"/>
    <w:rsid w:val="00345146"/>
    <w:rsid w:val="00347216"/>
    <w:rsid w:val="003A72B7"/>
    <w:rsid w:val="003F71B2"/>
    <w:rsid w:val="0046489E"/>
    <w:rsid w:val="00482549"/>
    <w:rsid w:val="004843BF"/>
    <w:rsid w:val="004C4035"/>
    <w:rsid w:val="004F0DFB"/>
    <w:rsid w:val="00543339"/>
    <w:rsid w:val="00626512"/>
    <w:rsid w:val="00691A08"/>
    <w:rsid w:val="006E1745"/>
    <w:rsid w:val="00725D4B"/>
    <w:rsid w:val="00755BD9"/>
    <w:rsid w:val="0078036F"/>
    <w:rsid w:val="007836A2"/>
    <w:rsid w:val="007E588E"/>
    <w:rsid w:val="008925D3"/>
    <w:rsid w:val="008C4DF2"/>
    <w:rsid w:val="008E0437"/>
    <w:rsid w:val="008E4CA5"/>
    <w:rsid w:val="008E7194"/>
    <w:rsid w:val="00913E7E"/>
    <w:rsid w:val="00916544"/>
    <w:rsid w:val="00967E05"/>
    <w:rsid w:val="0098595C"/>
    <w:rsid w:val="009B753F"/>
    <w:rsid w:val="009C0D2F"/>
    <w:rsid w:val="009D6499"/>
    <w:rsid w:val="00A17369"/>
    <w:rsid w:val="00A31397"/>
    <w:rsid w:val="00A60815"/>
    <w:rsid w:val="00AC2BE1"/>
    <w:rsid w:val="00B56F40"/>
    <w:rsid w:val="00B75D7B"/>
    <w:rsid w:val="00BB323F"/>
    <w:rsid w:val="00BB512F"/>
    <w:rsid w:val="00BE436F"/>
    <w:rsid w:val="00C000C4"/>
    <w:rsid w:val="00C45191"/>
    <w:rsid w:val="00C669A3"/>
    <w:rsid w:val="00CA1E84"/>
    <w:rsid w:val="00D028DB"/>
    <w:rsid w:val="00D376A0"/>
    <w:rsid w:val="00D76ADE"/>
    <w:rsid w:val="00DA1F86"/>
    <w:rsid w:val="00DF7C56"/>
    <w:rsid w:val="00E04595"/>
    <w:rsid w:val="00E22955"/>
    <w:rsid w:val="00EA7A80"/>
    <w:rsid w:val="00F15465"/>
    <w:rsid w:val="00F807DE"/>
    <w:rsid w:val="00F95C14"/>
    <w:rsid w:val="00FC120D"/>
    <w:rsid w:val="00FC1997"/>
    <w:rsid w:val="00FC7075"/>
    <w:rsid w:val="00FD0130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5FA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69A3"/>
  </w:style>
  <w:style w:type="paragraph" w:styleId="a5">
    <w:name w:val="footer"/>
    <w:basedOn w:val="a"/>
    <w:link w:val="a6"/>
    <w:uiPriority w:val="99"/>
    <w:unhideWhenUsed/>
    <w:rsid w:val="00C66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69A3"/>
  </w:style>
  <w:style w:type="character" w:styleId="a7">
    <w:name w:val="Hyperlink"/>
    <w:basedOn w:val="a0"/>
    <w:uiPriority w:val="99"/>
    <w:unhideWhenUsed/>
    <w:rsid w:val="00C669A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84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/>
</file>

<file path=customXml/itemProps1.xml><?xml version="1.0" encoding="utf-8"?>
<ds:datastoreItem xmlns:ds="http://schemas.openxmlformats.org/officeDocument/2006/customXml" ds:itemID="{335C9800-8729-4E73-A797-1303C785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Кузнецов Кирилл Владимирович</cp:lastModifiedBy>
  <cp:revision>37</cp:revision>
  <cp:lastPrinted>2020-01-10T10:57:00Z</cp:lastPrinted>
  <dcterms:created xsi:type="dcterms:W3CDTF">2022-05-18T07:12:00Z</dcterms:created>
  <dcterms:modified xsi:type="dcterms:W3CDTF">2024-10-02T09:45:00Z</dcterms:modified>
</cp:coreProperties>
</file>