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CC4" w:rsidRPr="009968F9" w:rsidRDefault="00923CC4" w:rsidP="00923CC4"/>
    <w:p w:rsidR="0055442B" w:rsidRPr="00CA0AFC" w:rsidRDefault="00DB5D7A" w:rsidP="007A6D00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55442B" w:rsidRPr="00CA0AFC">
        <w:rPr>
          <w:rFonts w:ascii="Tahoma" w:hAnsi="Tahoma" w:cs="Tahoma"/>
          <w:b/>
          <w:sz w:val="24"/>
          <w:szCs w:val="24"/>
        </w:rPr>
        <w:t xml:space="preserve">ТЕХНИЧЕСКАЯ ЧАСТЬ </w:t>
      </w:r>
      <w:r w:rsidR="004F06E3" w:rsidRPr="00CA0AFC">
        <w:rPr>
          <w:rFonts w:ascii="Tahoma" w:hAnsi="Tahoma" w:cs="Tahoma"/>
          <w:b/>
          <w:sz w:val="24"/>
          <w:szCs w:val="24"/>
        </w:rPr>
        <w:t xml:space="preserve">ТОРГОВО-ЗАКУПОЧНОЙ </w:t>
      </w:r>
      <w:r w:rsidR="0055442B" w:rsidRPr="00CA0AFC">
        <w:rPr>
          <w:rFonts w:ascii="Tahoma" w:hAnsi="Tahoma" w:cs="Tahoma"/>
          <w:b/>
          <w:sz w:val="24"/>
          <w:szCs w:val="24"/>
        </w:rPr>
        <w:t>ДОКУМЕНТАЦИИ</w:t>
      </w:r>
    </w:p>
    <w:p w:rsidR="004120B8" w:rsidRPr="004120B8" w:rsidRDefault="004120B8" w:rsidP="004120B8">
      <w:pPr>
        <w:jc w:val="center"/>
        <w:rPr>
          <w:rFonts w:ascii="Tahoma" w:eastAsia="Calibri" w:hAnsi="Tahoma" w:cs="Tahoma"/>
          <w:color w:val="000000"/>
          <w:sz w:val="24"/>
          <w:szCs w:val="24"/>
          <w:lang w:eastAsia="en-US"/>
        </w:rPr>
      </w:pPr>
      <w:r w:rsidRPr="004120B8">
        <w:rPr>
          <w:rFonts w:ascii="Tahoma" w:eastAsia="Calibri" w:hAnsi="Tahoma" w:cs="Tahoma"/>
          <w:color w:val="000000"/>
          <w:sz w:val="24"/>
          <w:szCs w:val="24"/>
          <w:lang w:eastAsia="en-US"/>
        </w:rPr>
        <w:t>на оказание услуг по техническому обслуживанию и ремонту</w:t>
      </w:r>
    </w:p>
    <w:p w:rsidR="004120B8" w:rsidRPr="004120B8" w:rsidRDefault="004120B8" w:rsidP="004120B8">
      <w:pPr>
        <w:jc w:val="center"/>
        <w:rPr>
          <w:rFonts w:ascii="Tahoma" w:eastAsia="Calibri" w:hAnsi="Tahoma" w:cs="Tahoma"/>
          <w:color w:val="000000"/>
          <w:sz w:val="24"/>
          <w:szCs w:val="24"/>
          <w:lang w:eastAsia="en-US"/>
        </w:rPr>
      </w:pPr>
      <w:r w:rsidRPr="004120B8">
        <w:rPr>
          <w:rFonts w:ascii="Tahoma" w:eastAsia="Calibri" w:hAnsi="Tahoma" w:cs="Tahoma"/>
          <w:color w:val="000000"/>
          <w:sz w:val="24"/>
          <w:szCs w:val="24"/>
          <w:lang w:eastAsia="en-US"/>
        </w:rPr>
        <w:t>технологического оборудования Обогатительной фабрики ГОКа им. В. Гриба</w:t>
      </w:r>
    </w:p>
    <w:p w:rsidR="0055442B" w:rsidRPr="00CA0AFC" w:rsidRDefault="004120B8" w:rsidP="004120B8">
      <w:pPr>
        <w:tabs>
          <w:tab w:val="decimal" w:pos="3372"/>
          <w:tab w:val="decimal" w:pos="3492"/>
        </w:tabs>
        <w:ind w:right="-108"/>
        <w:jc w:val="center"/>
        <w:rPr>
          <w:rFonts w:ascii="Tahoma" w:hAnsi="Tahoma" w:cs="Tahoma"/>
          <w:sz w:val="24"/>
          <w:szCs w:val="24"/>
        </w:rPr>
      </w:pPr>
      <w:r w:rsidRPr="004120B8">
        <w:rPr>
          <w:rFonts w:ascii="Tahoma" w:eastAsia="Calibri" w:hAnsi="Tahoma" w:cs="Tahoma"/>
          <w:color w:val="000000"/>
          <w:sz w:val="24"/>
          <w:szCs w:val="24"/>
          <w:lang w:eastAsia="en-US"/>
        </w:rPr>
        <w:t>в Мезенском районе Архангельской области</w:t>
      </w:r>
    </w:p>
    <w:p w:rsidR="0055442B" w:rsidRDefault="0055442B" w:rsidP="0055442B">
      <w:pPr>
        <w:jc w:val="center"/>
        <w:rPr>
          <w:rFonts w:ascii="Tahoma" w:hAnsi="Tahoma" w:cs="Tahoma"/>
          <w:b/>
          <w:sz w:val="18"/>
          <w:szCs w:val="24"/>
        </w:rPr>
      </w:pPr>
    </w:p>
    <w:tbl>
      <w:tblPr>
        <w:tblW w:w="104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"/>
        <w:gridCol w:w="2404"/>
        <w:gridCol w:w="7476"/>
      </w:tblGrid>
      <w:tr w:rsidR="00FD621C" w:rsidRPr="00FD621C" w:rsidTr="00BB0079">
        <w:trPr>
          <w:trHeight w:val="731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621C" w:rsidRPr="00780ED4" w:rsidRDefault="00FD621C" w:rsidP="004B08DE">
            <w:pPr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780ED4">
              <w:rPr>
                <w:rFonts w:ascii="Tahoma" w:hAnsi="Tahoma" w:cs="Tahoma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621C" w:rsidRPr="00780ED4" w:rsidRDefault="00FD621C" w:rsidP="004B08DE">
            <w:pPr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780ED4">
              <w:rPr>
                <w:rFonts w:ascii="Tahoma" w:hAnsi="Tahoma" w:cs="Tahoma"/>
                <w:sz w:val="24"/>
                <w:szCs w:val="24"/>
                <w:lang w:eastAsia="en-US"/>
              </w:rPr>
              <w:t>Параметры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621C" w:rsidRPr="00780ED4" w:rsidRDefault="00FD621C" w:rsidP="004B08DE">
            <w:pPr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780ED4">
              <w:rPr>
                <w:rFonts w:ascii="Tahoma" w:hAnsi="Tahoma" w:cs="Tahoma"/>
                <w:sz w:val="24"/>
                <w:szCs w:val="24"/>
                <w:lang w:eastAsia="en-US"/>
              </w:rPr>
              <w:t>Исходные данные</w:t>
            </w:r>
          </w:p>
        </w:tc>
      </w:tr>
      <w:tr w:rsidR="00C72221" w:rsidRPr="004120B8" w:rsidTr="00F23575">
        <w:trPr>
          <w:trHeight w:val="1008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2221" w:rsidRPr="006C074B" w:rsidRDefault="008931E5" w:rsidP="00EE0C44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221" w:rsidRPr="00FD621C" w:rsidRDefault="008931E5" w:rsidP="008931E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Заказчик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10" w:rsidRDefault="008931E5" w:rsidP="008931E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АО </w:t>
            </w:r>
            <w:r w:rsidR="00976810">
              <w:rPr>
                <w:rFonts w:ascii="Tahoma" w:hAnsi="Tahoma" w:cs="Tahoma"/>
                <w:sz w:val="24"/>
                <w:szCs w:val="24"/>
                <w:lang w:eastAsia="en-US"/>
              </w:rPr>
              <w:t>«АГД ДАЙМОНДС», г. Архангельск,</w:t>
            </w:r>
          </w:p>
          <w:p w:rsidR="00976810" w:rsidRPr="00976810" w:rsidRDefault="008931E5" w:rsidP="008931E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Троицкий проспект,</w:t>
            </w:r>
            <w:r w:rsidR="00976810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 </w:t>
            </w: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д</w:t>
            </w:r>
            <w:r w:rsidR="00976810" w:rsidRPr="00976810">
              <w:rPr>
                <w:rFonts w:ascii="Tahoma" w:hAnsi="Tahoma" w:cs="Tahoma"/>
                <w:sz w:val="24"/>
                <w:szCs w:val="24"/>
                <w:lang w:eastAsia="en-US"/>
              </w:rPr>
              <w:t>.168,</w:t>
            </w:r>
            <w:r w:rsidR="004120B8" w:rsidRPr="004120B8">
              <w:rPr>
                <w:color w:val="0563C2"/>
                <w:sz w:val="22"/>
                <w:szCs w:val="22"/>
              </w:rPr>
              <w:t xml:space="preserve"> </w:t>
            </w:r>
          </w:p>
          <w:p w:rsidR="00C72221" w:rsidRPr="00ED13AA" w:rsidRDefault="008931E5" w:rsidP="004120B8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тел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. (8182) 4</w:t>
            </w:r>
            <w:r w:rsidR="004120B8"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9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-4</w:t>
            </w:r>
            <w:r w:rsidR="004120B8"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5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-4</w:t>
            </w:r>
            <w:r w:rsidR="004120B8"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5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, </w:t>
            </w:r>
            <w:r w:rsidRPr="008931E5">
              <w:rPr>
                <w:rFonts w:ascii="Tahoma" w:hAnsi="Tahoma" w:cs="Tahoma"/>
                <w:sz w:val="24"/>
                <w:szCs w:val="24"/>
                <w:lang w:val="en-US" w:eastAsia="en-US"/>
              </w:rPr>
              <w:t>e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>-</w:t>
            </w:r>
            <w:r w:rsidRPr="008931E5">
              <w:rPr>
                <w:rFonts w:ascii="Tahoma" w:hAnsi="Tahoma" w:cs="Tahoma"/>
                <w:sz w:val="24"/>
                <w:szCs w:val="24"/>
                <w:lang w:val="en-US" w:eastAsia="en-US"/>
              </w:rPr>
              <w:t>mail</w:t>
            </w:r>
            <w:r w:rsidRPr="00ED13AA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: </w:t>
            </w:r>
            <w:r w:rsidR="004120B8" w:rsidRPr="00ED13AA">
              <w:rPr>
                <w:rFonts w:ascii="Tahoma" w:hAnsi="Tahoma" w:cs="Tahoma"/>
                <w:color w:val="363AF2"/>
                <w:sz w:val="24"/>
                <w:szCs w:val="24"/>
                <w:lang w:val="en-US" w:eastAsia="en-US"/>
              </w:rPr>
              <w:t>Fax</w:t>
            </w:r>
            <w:r w:rsidR="004120B8" w:rsidRPr="00ED13AA">
              <w:rPr>
                <w:rFonts w:ascii="Tahoma" w:hAnsi="Tahoma" w:cs="Tahoma"/>
                <w:color w:val="363AF2"/>
                <w:sz w:val="24"/>
                <w:szCs w:val="24"/>
                <w:lang w:eastAsia="en-US"/>
              </w:rPr>
              <w:t>@</w:t>
            </w:r>
            <w:proofErr w:type="spellStart"/>
            <w:r w:rsidR="004120B8" w:rsidRPr="00ED13AA">
              <w:rPr>
                <w:rFonts w:ascii="Tahoma" w:hAnsi="Tahoma" w:cs="Tahoma"/>
                <w:color w:val="363AF2"/>
                <w:sz w:val="24"/>
                <w:szCs w:val="24"/>
                <w:lang w:val="en-US" w:eastAsia="en-US"/>
              </w:rPr>
              <w:t>agddiamonds</w:t>
            </w:r>
            <w:proofErr w:type="spellEnd"/>
            <w:r w:rsidR="004120B8" w:rsidRPr="00ED13AA">
              <w:rPr>
                <w:rFonts w:ascii="Tahoma" w:hAnsi="Tahoma" w:cs="Tahoma"/>
                <w:color w:val="363AF2"/>
                <w:sz w:val="24"/>
                <w:szCs w:val="24"/>
                <w:lang w:eastAsia="en-US"/>
              </w:rPr>
              <w:t>.</w:t>
            </w:r>
            <w:proofErr w:type="spellStart"/>
            <w:r w:rsidR="004120B8" w:rsidRPr="00ED13AA">
              <w:rPr>
                <w:rFonts w:ascii="Tahoma" w:hAnsi="Tahoma" w:cs="Tahoma"/>
                <w:color w:val="363AF2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</w:tr>
      <w:tr w:rsidR="004120B8" w:rsidRPr="00FD621C" w:rsidTr="00F23575">
        <w:trPr>
          <w:trHeight w:val="966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120B8" w:rsidRPr="006C074B" w:rsidRDefault="004120B8" w:rsidP="00EE0C44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0B8" w:rsidRPr="008931E5" w:rsidRDefault="004120B8" w:rsidP="008931E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Перечень</w:t>
            </w:r>
            <w:r w:rsidRPr="004120B8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 </w:t>
            </w: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услуг</w:t>
            </w:r>
            <w:r w:rsidRPr="004120B8">
              <w:rPr>
                <w:rFonts w:ascii="Tahoma" w:hAnsi="Tahoma" w:cs="Tahoma"/>
                <w:sz w:val="24"/>
                <w:szCs w:val="24"/>
                <w:lang w:eastAsia="en-US"/>
              </w:rPr>
              <w:t>/</w:t>
            </w: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работ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0B8" w:rsidRPr="004120B8" w:rsidRDefault="004120B8" w:rsidP="004120B8">
            <w:pPr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>Т</w:t>
            </w:r>
            <w:r w:rsidRPr="004120B8"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>ехническо</w:t>
            </w:r>
            <w:r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>е</w:t>
            </w:r>
            <w:r w:rsidRPr="004120B8"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 xml:space="preserve"> обслуживани</w:t>
            </w:r>
            <w:r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 xml:space="preserve">е и ремонт </w:t>
            </w:r>
            <w:r w:rsidRPr="004120B8"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>технологического оборудования Обогатительной фабрики ГОКа им. В. Гриба</w:t>
            </w:r>
          </w:p>
          <w:p w:rsidR="004120B8" w:rsidRPr="004120B8" w:rsidRDefault="004120B8" w:rsidP="004120B8">
            <w:pPr>
              <w:tabs>
                <w:tab w:val="decimal" w:pos="3372"/>
                <w:tab w:val="decimal" w:pos="3492"/>
              </w:tabs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4120B8">
              <w:rPr>
                <w:rFonts w:ascii="Tahoma" w:eastAsia="Calibri" w:hAnsi="Tahoma" w:cs="Tahoma"/>
                <w:color w:val="000000"/>
                <w:sz w:val="24"/>
                <w:szCs w:val="24"/>
                <w:lang w:eastAsia="en-US"/>
              </w:rPr>
              <w:t>в Мезенском районе Архангельской области</w:t>
            </w:r>
          </w:p>
        </w:tc>
      </w:tr>
      <w:tr w:rsidR="008931E5" w:rsidRPr="00FD621C" w:rsidTr="00F23575">
        <w:trPr>
          <w:trHeight w:val="5392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931E5" w:rsidRPr="006C074B" w:rsidRDefault="004120B8" w:rsidP="00EE0C44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0B8" w:rsidRPr="004120B8" w:rsidRDefault="004120B8" w:rsidP="004120B8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Место</w:t>
            </w:r>
            <w:r w:rsidRPr="004120B8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 </w:t>
            </w: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оказания</w:t>
            </w:r>
          </w:p>
          <w:p w:rsidR="008931E5" w:rsidRPr="00FD621C" w:rsidRDefault="004120B8" w:rsidP="004120B8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120B8">
              <w:rPr>
                <w:rFonts w:ascii="Tahoma" w:hAnsi="Tahoma" w:cs="Tahoma" w:hint="eastAsia"/>
                <w:sz w:val="24"/>
                <w:szCs w:val="24"/>
                <w:lang w:eastAsia="en-US"/>
              </w:rPr>
              <w:t>услуг</w:t>
            </w:r>
            <w:r w:rsidRPr="00FD621C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1E5" w:rsidRPr="00D21156" w:rsidRDefault="008931E5" w:rsidP="008931E5">
            <w:pPr>
              <w:pStyle w:val="ae"/>
              <w:ind w:firstLine="31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Российская </w:t>
            </w:r>
            <w:r w:rsidR="005C7D59">
              <w:rPr>
                <w:rFonts w:ascii="Tahoma" w:hAnsi="Tahoma" w:cs="Tahoma"/>
                <w:color w:val="000000" w:themeColor="text1"/>
                <w:sz w:val="24"/>
                <w:szCs w:val="24"/>
              </w:rPr>
              <w:t>Ф</w:t>
            </w: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>едерация, Архангельская область, Мезенский район, Горно-обогатительный комбинат (ГОК) им. В. Гриба, Обогатительн</w:t>
            </w:r>
            <w:r w:rsidR="004120B8">
              <w:rPr>
                <w:rFonts w:ascii="Tahoma" w:hAnsi="Tahoma" w:cs="Tahoma"/>
                <w:color w:val="000000" w:themeColor="text1"/>
                <w:sz w:val="24"/>
                <w:szCs w:val="24"/>
              </w:rPr>
              <w:t>ая</w:t>
            </w: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фабрик</w:t>
            </w:r>
            <w:r w:rsidR="004120B8">
              <w:rPr>
                <w:rFonts w:ascii="Tahoma" w:hAnsi="Tahoma" w:cs="Tahoma"/>
                <w:color w:val="000000" w:themeColor="text1"/>
                <w:sz w:val="24"/>
                <w:szCs w:val="24"/>
              </w:rPr>
              <w:t>а</w:t>
            </w: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>.</w:t>
            </w:r>
          </w:p>
          <w:p w:rsidR="008931E5" w:rsidRPr="00D21156" w:rsidRDefault="008931E5" w:rsidP="008931E5">
            <w:pPr>
              <w:pStyle w:val="ae"/>
              <w:ind w:firstLine="31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>Район расположен на севере Европейской части Российской Федерации, по административному делению находится в Мезенском районе Архангельской области в 132 км к северо-востоку от г. Архангельска. Район экономически не освоен, населенные пункты отсутствуют.</w:t>
            </w:r>
          </w:p>
          <w:p w:rsidR="008931E5" w:rsidRPr="00D21156" w:rsidRDefault="008931E5" w:rsidP="008931E5">
            <w:pPr>
              <w:pStyle w:val="ae"/>
              <w:ind w:firstLine="31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Транспортная связь ГОКа им. В. Гриба с другими районами России осуществляется через г. Архангельск, в котором имеется аэропорт, морской и речной порты, железнодорожный узел. От г. Архангельск до </w:t>
            </w:r>
            <w:r w:rsidR="004120B8">
              <w:rPr>
                <w:rFonts w:ascii="Tahoma" w:hAnsi="Tahoma" w:cs="Tahoma"/>
                <w:color w:val="000000" w:themeColor="text1"/>
                <w:sz w:val="24"/>
                <w:szCs w:val="24"/>
              </w:rPr>
              <w:t>ГОКа</w:t>
            </w: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им.  В. Гриба существует </w:t>
            </w:r>
            <w:r w:rsidR="006328F3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круглогодичная </w:t>
            </w: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грунтовая автодорога III категории. По всей дороге при пересечении водотоков проложены деревянные и железобетонные мосты. Проезд через р. </w:t>
            </w:r>
            <w:proofErr w:type="spellStart"/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>Лодьма</w:t>
            </w:r>
            <w:proofErr w:type="spellEnd"/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осуществляется по понтонной переправе, без оплаты.</w:t>
            </w:r>
          </w:p>
          <w:p w:rsidR="008931E5" w:rsidRPr="00100BAA" w:rsidRDefault="008931E5" w:rsidP="00100BAA">
            <w:pPr>
              <w:pStyle w:val="ae"/>
              <w:ind w:firstLine="31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D21156">
              <w:rPr>
                <w:rFonts w:ascii="Tahoma" w:hAnsi="Tahoma" w:cs="Tahoma"/>
                <w:color w:val="000000" w:themeColor="text1"/>
                <w:sz w:val="24"/>
                <w:szCs w:val="24"/>
              </w:rPr>
              <w:t>В весеннее-осенний период на дороге вводится временное ограничение на провоз тяжелых грузов.</w:t>
            </w:r>
          </w:p>
        </w:tc>
      </w:tr>
      <w:tr w:rsidR="008931E5" w:rsidRPr="00FD621C" w:rsidTr="00BB0079">
        <w:trPr>
          <w:trHeight w:val="3025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931E5" w:rsidRPr="006C074B" w:rsidRDefault="006328F3" w:rsidP="00EE0C44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1E5" w:rsidRPr="00FD621C" w:rsidRDefault="008931E5" w:rsidP="008931E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Основной состав работ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6328F3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Обеспечение бесперебойной работы основного и вспомогательного технологического оборудования ОФ, входящего в зону ответственности Исполнителя, далее по тексту - Оборудование.</w:t>
            </w:r>
          </w:p>
          <w:p w:rsidR="006328F3" w:rsidRPr="006328F3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Оказание услуг по техническому обслуживанию и ремонту Оборудования, рекомендованных заводом изготовителем, на основании руководств по эксплуатации и техническому обслуживанию, а также, исходя из опыта эксплуатации подобного оборудования и специфики работы Обогатительной фабрики.</w:t>
            </w:r>
          </w:p>
          <w:p w:rsidR="006328F3" w:rsidRPr="001654BF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Оказание услуг по обслуживанию и ремонту Оборудования Исполнитель производит либо по месту расположения Оборудования, либо в пределах ремонтных площадок ОФ.</w:t>
            </w:r>
          </w:p>
          <w:p w:rsidR="006328F3" w:rsidRPr="001654BF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Проведение технического обслуживания, плановых и неплановых (аварийных) ремонтов, капитальных ремонтов и диагностика Оборудования.</w:t>
            </w:r>
          </w:p>
          <w:p w:rsidR="006328F3" w:rsidRPr="001654BF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lastRenderedPageBreak/>
              <w:t xml:space="preserve">Разработка и согласование с Заказчиком регламентов технического обслуживания и </w:t>
            </w:r>
            <w:r>
              <w:rPr>
                <w:rFonts w:ascii="Tahoma" w:hAnsi="Tahoma" w:cs="Tahoma"/>
                <w:sz w:val="24"/>
                <w:szCs w:val="24"/>
              </w:rPr>
              <w:t>планово-профилактических ремонтов (ППР)</w:t>
            </w:r>
            <w:r w:rsidRPr="001654BF">
              <w:rPr>
                <w:rFonts w:ascii="Tahoma" w:hAnsi="Tahoma" w:cs="Tahoma"/>
                <w:sz w:val="24"/>
                <w:szCs w:val="24"/>
              </w:rPr>
              <w:t xml:space="preserve"> Оборудования.</w:t>
            </w:r>
          </w:p>
          <w:p w:rsidR="006328F3" w:rsidRPr="001654BF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Оказание других видов услуг по обслуживанию и ремонту оборудования Обогатительной фабрики (не входящего в зону ответственности Исполнителя) силами ремонтной бригады Исполнителя при наличии свободных сил и по согласованию с Исполнителем.</w:t>
            </w:r>
          </w:p>
          <w:p w:rsidR="008931E5" w:rsidRDefault="006328F3" w:rsidP="006C074B">
            <w:pPr>
              <w:pStyle w:val="ab"/>
              <w:numPr>
                <w:ilvl w:val="1"/>
                <w:numId w:val="29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Производство срочных восстановительных ремонтов оборудования Обогатительной фабрики (не входящего в зону ответственности Исполнителя) силами ремонтной бригады Исполнителя при наличии свободных сил и по согласованию с Исполнителем.</w:t>
            </w:r>
          </w:p>
          <w:p w:rsidR="007A6D00" w:rsidRPr="007A6D00" w:rsidRDefault="007A6D00" w:rsidP="007A6D00">
            <w:pPr>
              <w:pStyle w:val="ab"/>
              <w:tabs>
                <w:tab w:val="left" w:pos="390"/>
              </w:tabs>
              <w:spacing w:before="120"/>
              <w:ind w:left="0"/>
              <w:jc w:val="both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6328F3" w:rsidRPr="00FD621C" w:rsidTr="00BB0079">
        <w:trPr>
          <w:trHeight w:val="988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6C074B" w:rsidRDefault="006328F3" w:rsidP="00EE0C44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6328F3" w:rsidRDefault="006328F3" w:rsidP="002E2262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Зона ответственности Исполнителя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6328F3" w:rsidRDefault="006328F3" w:rsidP="006C074B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Конвейерное оборудование и элеваторы Корпуса крупного дробления Обогатительной фабрики (ККД ОФ) и Главного корпуса Обогатительной фабрики.</w:t>
            </w:r>
          </w:p>
          <w:p w:rsidR="006328F3" w:rsidRPr="006328F3" w:rsidRDefault="006328F3" w:rsidP="00A55BB4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Технологическое оборудование Корпуса крупного дробления Обогатительной фабрики (ККД ОФ).</w:t>
            </w:r>
          </w:p>
          <w:p w:rsidR="006328F3" w:rsidRPr="006328F3" w:rsidRDefault="006328F3" w:rsidP="00A55BB4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 xml:space="preserve">Оборудование </w:t>
            </w:r>
            <w:proofErr w:type="spellStart"/>
            <w:r w:rsidRPr="006328F3">
              <w:rPr>
                <w:rFonts w:ascii="Tahoma" w:hAnsi="Tahoma" w:cs="Tahoma"/>
                <w:sz w:val="24"/>
                <w:szCs w:val="24"/>
              </w:rPr>
              <w:t>рудоподготовки</w:t>
            </w:r>
            <w:proofErr w:type="spellEnd"/>
            <w:r w:rsidRPr="006328F3">
              <w:rPr>
                <w:rFonts w:ascii="Tahoma" w:hAnsi="Tahoma" w:cs="Tahoma"/>
                <w:sz w:val="24"/>
                <w:szCs w:val="24"/>
              </w:rPr>
              <w:t xml:space="preserve"> главного корпуса Обогатительной фабрики.</w:t>
            </w:r>
          </w:p>
          <w:p w:rsidR="006328F3" w:rsidRPr="006328F3" w:rsidRDefault="006328F3" w:rsidP="00A55BB4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 xml:space="preserve">Оборудование установок </w:t>
            </w:r>
            <w:proofErr w:type="spellStart"/>
            <w:r w:rsidRPr="006328F3">
              <w:rPr>
                <w:rFonts w:ascii="Tahoma" w:hAnsi="Tahoma" w:cs="Tahoma"/>
                <w:sz w:val="24"/>
                <w:szCs w:val="24"/>
              </w:rPr>
              <w:t>тяжелосредной</w:t>
            </w:r>
            <w:proofErr w:type="spellEnd"/>
            <w:r w:rsidRPr="006328F3">
              <w:rPr>
                <w:rFonts w:ascii="Tahoma" w:hAnsi="Tahoma" w:cs="Tahoma"/>
                <w:sz w:val="24"/>
                <w:szCs w:val="24"/>
              </w:rPr>
              <w:t xml:space="preserve"> сепарации (ТСС) главного корпуса Обогатительной фабрики.</w:t>
            </w:r>
          </w:p>
          <w:p w:rsidR="006328F3" w:rsidRPr="006328F3" w:rsidRDefault="006328F3" w:rsidP="00A55BB4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Технологические трубопроводы Корпуса крупного дробления Обогатительной фабрики (ККД ОФ), Главного корпуса Обогатительной фабрики и Цеха хвостового хозяйства Обогатительной фабрики.</w:t>
            </w:r>
          </w:p>
          <w:p w:rsidR="006328F3" w:rsidRPr="006328F3" w:rsidRDefault="006328F3" w:rsidP="00A55BB4">
            <w:pPr>
              <w:pStyle w:val="ab"/>
              <w:numPr>
                <w:ilvl w:val="1"/>
                <w:numId w:val="30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Перегрузочное и нестандартное оборудование Корпуса крупного дробления Обогатительной фабрики (ККД ОФ) и Главного корпуса Обогатительной фабрики.</w:t>
            </w:r>
          </w:p>
          <w:p w:rsidR="006328F3" w:rsidRPr="006328F3" w:rsidRDefault="006328F3" w:rsidP="006328F3">
            <w:pPr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Перечень оборудования, входящего в зону ответственности Исполнителя приведён в Приложении к настоящему Техническому заданию.</w:t>
            </w:r>
          </w:p>
          <w:p w:rsidR="006328F3" w:rsidRPr="006328F3" w:rsidRDefault="006328F3" w:rsidP="00ED13AA">
            <w:pPr>
              <w:pStyle w:val="ae"/>
              <w:ind w:firstLine="31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13AA">
              <w:rPr>
                <w:rFonts w:ascii="Tahoma" w:hAnsi="Tahoma" w:cs="Tahoma"/>
                <w:color w:val="000000" w:themeColor="text1"/>
                <w:sz w:val="24"/>
                <w:szCs w:val="24"/>
              </w:rPr>
              <w:t>Претенденту</w:t>
            </w:r>
            <w:r w:rsidRPr="006328F3">
              <w:rPr>
                <w:rFonts w:ascii="Tahoma" w:hAnsi="Tahoma" w:cs="Tahoma"/>
                <w:sz w:val="24"/>
                <w:szCs w:val="24"/>
              </w:rPr>
              <w:t>, для подготовки тендерного предложения, по его письменному запросу может быть предоставлена возможность посетить Обогатительную фабрику им. В. Гриба. Порядок и условия посещения определены в Общих сведениях об объекте и предмете тендера.</w:t>
            </w:r>
          </w:p>
          <w:p w:rsidR="006328F3" w:rsidRPr="007A6D00" w:rsidRDefault="006328F3" w:rsidP="00F97BAD">
            <w:pPr>
              <w:pStyle w:val="ae"/>
              <w:ind w:firstLine="313"/>
              <w:jc w:val="both"/>
              <w:rPr>
                <w:rFonts w:ascii="Tahoma" w:hAnsi="Tahoma" w:cs="Tahoma"/>
                <w:sz w:val="12"/>
                <w:szCs w:val="12"/>
                <w:lang w:eastAsia="en-US"/>
              </w:rPr>
            </w:pPr>
          </w:p>
        </w:tc>
      </w:tr>
      <w:tr w:rsidR="006328F3" w:rsidRPr="00FD621C" w:rsidTr="00BB0079">
        <w:trPr>
          <w:trHeight w:val="655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6C074B" w:rsidRDefault="007A6D00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8931E5" w:rsidRDefault="006328F3" w:rsidP="006328F3">
            <w:pPr>
              <w:rPr>
                <w:rFonts w:ascii="Tahoma" w:hAnsi="Tahoma" w:cs="Tahoma"/>
                <w:sz w:val="24"/>
                <w:szCs w:val="24"/>
              </w:rPr>
            </w:pPr>
            <w:r w:rsidRPr="006328F3">
              <w:rPr>
                <w:rFonts w:ascii="Tahoma" w:hAnsi="Tahoma" w:cs="Tahoma"/>
                <w:sz w:val="24"/>
                <w:szCs w:val="24"/>
              </w:rPr>
              <w:t>Срок оказания</w:t>
            </w:r>
            <w:r>
              <w:rPr>
                <w:rFonts w:ascii="Tahoma" w:hAnsi="Tahoma" w:cs="Tahoma"/>
                <w:sz w:val="24"/>
                <w:szCs w:val="24"/>
              </w:rPr>
              <w:t xml:space="preserve"> услуг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6C074B" w:rsidRDefault="006328F3" w:rsidP="007A6D00">
            <w:pPr>
              <w:spacing w:before="120"/>
              <w:ind w:firstLine="426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6328F3">
              <w:rPr>
                <w:rFonts w:ascii="Tahoma" w:hAnsi="Tahoma" w:cs="Tahoma"/>
                <w:b/>
                <w:sz w:val="24"/>
                <w:szCs w:val="24"/>
              </w:rPr>
              <w:t>с 01.05.202</w:t>
            </w:r>
            <w:r w:rsidRPr="006328F3">
              <w:rPr>
                <w:rFonts w:ascii="Tahoma" w:hAnsi="Tahoma" w:cs="Tahoma"/>
                <w:b/>
                <w:sz w:val="24"/>
                <w:szCs w:val="24"/>
                <w:lang w:val="en-US"/>
              </w:rPr>
              <w:t>6</w:t>
            </w:r>
            <w:r w:rsidRPr="006328F3">
              <w:rPr>
                <w:rFonts w:ascii="Tahoma" w:hAnsi="Tahoma" w:cs="Tahoma"/>
                <w:b/>
                <w:sz w:val="24"/>
                <w:szCs w:val="24"/>
              </w:rPr>
              <w:t xml:space="preserve"> г. по 30.04.202</w:t>
            </w:r>
            <w:r w:rsidRPr="006328F3">
              <w:rPr>
                <w:rFonts w:ascii="Tahoma" w:hAnsi="Tahoma" w:cs="Tahoma"/>
                <w:b/>
                <w:sz w:val="24"/>
                <w:szCs w:val="24"/>
                <w:lang w:val="en-US"/>
              </w:rPr>
              <w:t>7</w:t>
            </w:r>
            <w:r w:rsidRPr="006328F3">
              <w:rPr>
                <w:rFonts w:ascii="Tahoma" w:hAnsi="Tahoma" w:cs="Tahoma"/>
                <w:b/>
                <w:sz w:val="24"/>
                <w:szCs w:val="24"/>
              </w:rPr>
              <w:t xml:space="preserve"> г.</w:t>
            </w:r>
          </w:p>
        </w:tc>
      </w:tr>
      <w:tr w:rsidR="006328F3" w:rsidRPr="00FD621C" w:rsidTr="00BB0079">
        <w:trPr>
          <w:trHeight w:val="988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328F3" w:rsidRPr="006C074B" w:rsidRDefault="006328F3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FD621C" w:rsidRDefault="006328F3" w:rsidP="006328F3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8931E5">
              <w:rPr>
                <w:rFonts w:ascii="Tahoma" w:hAnsi="Tahoma" w:cs="Tahoma"/>
                <w:sz w:val="24"/>
                <w:szCs w:val="24"/>
                <w:lang w:eastAsia="en-US"/>
              </w:rPr>
              <w:t>Материалы для проведения ремонта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6C074B" w:rsidRDefault="007A6D00" w:rsidP="00ED13AA">
            <w:pPr>
              <w:pStyle w:val="ab"/>
              <w:numPr>
                <w:ilvl w:val="1"/>
                <w:numId w:val="39"/>
              </w:numPr>
              <w:tabs>
                <w:tab w:val="left" w:pos="561"/>
              </w:tabs>
              <w:suppressAutoHyphens/>
              <w:autoSpaceDE w:val="0"/>
              <w:autoSpaceDN w:val="0"/>
              <w:adjustRightInd w:val="0"/>
              <w:spacing w:before="120"/>
              <w:ind w:left="0" w:firstLine="0"/>
              <w:jc w:val="both"/>
              <w:textAlignment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BB0079">
              <w:rPr>
                <w:rFonts w:ascii="Tahoma" w:hAnsi="Tahoma" w:cs="Tahoma"/>
                <w:sz w:val="24"/>
                <w:szCs w:val="24"/>
              </w:rPr>
              <w:t>Заказчик</w:t>
            </w:r>
            <w:r w:rsidR="006328F3"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самостоятельно приобретает все необходимые для проведения восстановительного ремонта материалы, запасные части.</w:t>
            </w:r>
          </w:p>
          <w:p w:rsidR="006C074B" w:rsidRPr="006C074B" w:rsidRDefault="006C074B" w:rsidP="00ED13AA">
            <w:pPr>
              <w:pStyle w:val="ab"/>
              <w:numPr>
                <w:ilvl w:val="1"/>
                <w:numId w:val="39"/>
              </w:numPr>
              <w:tabs>
                <w:tab w:val="left" w:pos="561"/>
              </w:tabs>
              <w:suppressAutoHyphens/>
              <w:autoSpaceDE w:val="0"/>
              <w:autoSpaceDN w:val="0"/>
              <w:adjustRightInd w:val="0"/>
              <w:spacing w:before="120"/>
              <w:ind w:left="0" w:firstLine="0"/>
              <w:jc w:val="both"/>
              <w:textAlignment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При</w:t>
            </w:r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оказании Услуг Исполнитель использует расходные материалы Исполнителя, необходимые для производства работ, а именно: электроды, ветошь, спецодежда, </w:t>
            </w:r>
            <w:proofErr w:type="spellStart"/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образивные</w:t>
            </w:r>
            <w:proofErr w:type="spellEnd"/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, отрезные круги, газовые баллоны с кислородом и пропаном, клеи, герметики, мелкие расходные материалы для ТО (изолента, стяжки, бирки, </w:t>
            </w:r>
            <w:proofErr w:type="spellStart"/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клеммники</w:t>
            </w:r>
            <w:proofErr w:type="spellEnd"/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, кабельные наконечники, протирочные жидкости, прокладки и материалы для </w:t>
            </w:r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lastRenderedPageBreak/>
              <w:t xml:space="preserve">изготовления прокладок и т.п.), слесарный инструмент по необходимости (далее по тексту ‒ «Материалы Исполнителя»), приобретаются за счет Исполнителя. </w:t>
            </w:r>
          </w:p>
          <w:p w:rsidR="006C074B" w:rsidRPr="006C074B" w:rsidRDefault="006C074B" w:rsidP="00ED13AA">
            <w:pPr>
              <w:pStyle w:val="ab"/>
              <w:numPr>
                <w:ilvl w:val="1"/>
                <w:numId w:val="39"/>
              </w:numPr>
              <w:tabs>
                <w:tab w:val="left" w:pos="561"/>
              </w:tabs>
              <w:suppressAutoHyphens/>
              <w:autoSpaceDE w:val="0"/>
              <w:autoSpaceDN w:val="0"/>
              <w:adjustRightInd w:val="0"/>
              <w:spacing w:before="120"/>
              <w:ind w:left="0" w:firstLine="0"/>
              <w:jc w:val="both"/>
              <w:textAlignment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Материалы</w:t>
            </w:r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Исполнителя должны быть новыми и оригинальными, иметь (при необходимости) соответствующие сертификаты, технические паспорта и другие документы, удостоверяющие их качество.</w:t>
            </w:r>
          </w:p>
          <w:p w:rsidR="006C074B" w:rsidRPr="006C074B" w:rsidRDefault="006C074B" w:rsidP="00ED13AA">
            <w:pPr>
              <w:pStyle w:val="ab"/>
              <w:numPr>
                <w:ilvl w:val="1"/>
                <w:numId w:val="39"/>
              </w:numPr>
              <w:tabs>
                <w:tab w:val="left" w:pos="561"/>
              </w:tabs>
              <w:suppressAutoHyphens/>
              <w:autoSpaceDE w:val="0"/>
              <w:autoSpaceDN w:val="0"/>
              <w:adjustRightInd w:val="0"/>
              <w:spacing w:before="120"/>
              <w:ind w:left="0" w:firstLine="0"/>
              <w:jc w:val="both"/>
              <w:textAlignment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Материалы</w:t>
            </w:r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Исполнителя являются собственностью Исполнителя до момента подписания Сторонами Акта сдачи сдачи-приемки оказанных услуг (п. 3.1. Договора).</w:t>
            </w:r>
          </w:p>
          <w:p w:rsidR="006C074B" w:rsidRPr="006C074B" w:rsidRDefault="006C074B" w:rsidP="00ED13AA">
            <w:pPr>
              <w:pStyle w:val="ab"/>
              <w:numPr>
                <w:ilvl w:val="1"/>
                <w:numId w:val="39"/>
              </w:numPr>
              <w:tabs>
                <w:tab w:val="left" w:pos="561"/>
              </w:tabs>
              <w:suppressAutoHyphens/>
              <w:autoSpaceDE w:val="0"/>
              <w:autoSpaceDN w:val="0"/>
              <w:adjustRightInd w:val="0"/>
              <w:spacing w:before="120"/>
              <w:ind w:left="0" w:firstLine="0"/>
              <w:jc w:val="both"/>
              <w:textAlignment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Материалы</w:t>
            </w:r>
            <w:r w:rsidRPr="006C074B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Исполнителя доставляются к месту оказания Услуг силами и за счет Исполнителя со склада Материалов Исполнителя, расположенного на ГОКе им. В. Гриба.</w:t>
            </w:r>
          </w:p>
          <w:p w:rsidR="007A6D00" w:rsidRPr="00BB0079" w:rsidRDefault="007A6D00" w:rsidP="00BB0079">
            <w:pPr>
              <w:pStyle w:val="ab"/>
              <w:tabs>
                <w:tab w:val="left" w:pos="390"/>
              </w:tabs>
              <w:spacing w:before="120"/>
              <w:ind w:left="0"/>
              <w:jc w:val="both"/>
              <w:rPr>
                <w:rFonts w:ascii="Tahoma" w:eastAsia="Calibri" w:hAnsi="Tahoma" w:cs="Tahoma"/>
                <w:sz w:val="12"/>
                <w:szCs w:val="12"/>
                <w:lang w:eastAsia="en-US"/>
              </w:rPr>
            </w:pPr>
          </w:p>
        </w:tc>
      </w:tr>
      <w:tr w:rsidR="006328F3" w:rsidRPr="00C5487F" w:rsidTr="00BB0079">
        <w:trPr>
          <w:trHeight w:val="1466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328F3" w:rsidRPr="00F23575" w:rsidRDefault="006328F3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F23575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328F3" w:rsidRPr="00FD621C" w:rsidRDefault="006328F3" w:rsidP="006328F3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FD621C">
              <w:rPr>
                <w:rFonts w:ascii="Tahoma" w:hAnsi="Tahoma" w:cs="Tahoma"/>
                <w:sz w:val="24"/>
                <w:szCs w:val="24"/>
                <w:lang w:eastAsia="en-US"/>
              </w:rPr>
              <w:t>Техническ</w:t>
            </w:r>
            <w:r>
              <w:rPr>
                <w:rFonts w:ascii="Tahoma" w:hAnsi="Tahoma" w:cs="Tahoma"/>
                <w:sz w:val="24"/>
                <w:szCs w:val="24"/>
                <w:lang w:eastAsia="en-US"/>
              </w:rPr>
              <w:t>ая документация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Default="006328F3" w:rsidP="007A6D00">
            <w:pPr>
              <w:tabs>
                <w:tab w:val="left" w:pos="412"/>
              </w:tabs>
              <w:spacing w:before="120"/>
              <w:ind w:firstLine="39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 xml:space="preserve">Чертежи оборудования, планы размещения, </w:t>
            </w:r>
            <w:r w:rsidR="007A6D00">
              <w:rPr>
                <w:rFonts w:ascii="Tahoma" w:hAnsi="Tahoma" w:cs="Tahoma"/>
                <w:sz w:val="24"/>
                <w:szCs w:val="24"/>
              </w:rPr>
              <w:t xml:space="preserve">инструкции по обслуживанию оборудования </w:t>
            </w:r>
            <w:r w:rsidRPr="001654BF">
              <w:rPr>
                <w:rFonts w:ascii="Tahoma" w:hAnsi="Tahoma" w:cs="Tahoma"/>
                <w:sz w:val="24"/>
                <w:szCs w:val="24"/>
              </w:rPr>
              <w:t>и другая документация необходимая для оказания услуг – передаётся Заказчиком Исполнителю на этапе оказания услуг.</w:t>
            </w:r>
          </w:p>
          <w:p w:rsidR="006328F3" w:rsidRPr="007A6D00" w:rsidRDefault="006328F3" w:rsidP="006328F3">
            <w:pPr>
              <w:pStyle w:val="ae"/>
              <w:ind w:firstLine="313"/>
              <w:jc w:val="both"/>
              <w:rPr>
                <w:rFonts w:ascii="Tahoma" w:hAnsi="Tahoma" w:cs="Tahoma"/>
                <w:sz w:val="12"/>
                <w:szCs w:val="12"/>
                <w:lang w:eastAsia="en-US"/>
              </w:rPr>
            </w:pPr>
          </w:p>
        </w:tc>
      </w:tr>
      <w:tr w:rsidR="006328F3" w:rsidRPr="00FD621C" w:rsidTr="00BB0079">
        <w:trPr>
          <w:trHeight w:val="1361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7A6D00" w:rsidRDefault="006328F3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7A6D00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FD621C" w:rsidRDefault="006328F3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D04DA4">
              <w:rPr>
                <w:rFonts w:ascii="Tahoma" w:hAnsi="Tahoma" w:cs="Tahoma"/>
                <w:sz w:val="24"/>
                <w:szCs w:val="24"/>
                <w:lang w:eastAsia="en-US"/>
              </w:rPr>
              <w:t>Гарантийные обязательства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00" w:rsidRPr="007A6D00" w:rsidRDefault="007A6D00" w:rsidP="007A6D00">
            <w:pPr>
              <w:pStyle w:val="ab"/>
              <w:tabs>
                <w:tab w:val="left" w:pos="398"/>
              </w:tabs>
              <w:ind w:left="0"/>
              <w:jc w:val="both"/>
              <w:rPr>
                <w:rFonts w:ascii="Tahoma" w:eastAsia="Calibri" w:hAnsi="Tahoma" w:cs="Tahoma"/>
                <w:sz w:val="12"/>
                <w:szCs w:val="12"/>
                <w:lang w:eastAsia="en-US"/>
              </w:rPr>
            </w:pPr>
          </w:p>
          <w:p w:rsidR="007A6D00" w:rsidRPr="007A6D00" w:rsidRDefault="007A6D00" w:rsidP="007A6D00">
            <w:pPr>
              <w:pStyle w:val="ab"/>
              <w:numPr>
                <w:ilvl w:val="1"/>
                <w:numId w:val="36"/>
              </w:numPr>
              <w:tabs>
                <w:tab w:val="left" w:pos="531"/>
              </w:tabs>
              <w:ind w:left="0" w:firstLine="0"/>
              <w:jc w:val="both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7A6D00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Гарантия распространяется на все составляющие результата оказанных в рамках Договора Услуг. Гарантийный период начинается с момента подписания Сторонами Акта/УПД и составляет 12 (двенадцать) месяцев.</w:t>
            </w:r>
          </w:p>
          <w:p w:rsidR="007A6D00" w:rsidRPr="007A6D00" w:rsidRDefault="007A6D00" w:rsidP="007A6D00">
            <w:pPr>
              <w:pStyle w:val="ab"/>
              <w:numPr>
                <w:ilvl w:val="1"/>
                <w:numId w:val="36"/>
              </w:numPr>
              <w:tabs>
                <w:tab w:val="left" w:pos="531"/>
              </w:tabs>
              <w:ind w:left="0" w:firstLine="0"/>
              <w:jc w:val="both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7A6D00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Исполнитель несет ответственность за дефекты, обнаруженные в пределах гарантийного периода, если не докажет, что они произошли вследствие нормального износа, неправильной эксплуатации или ненадлежащего ремонта Оборудования, произведенного самим Заказчиком или привлеченными Заказчиком третьими лицами.</w:t>
            </w:r>
          </w:p>
          <w:p w:rsidR="006328F3" w:rsidRPr="007A6D00" w:rsidRDefault="006328F3" w:rsidP="007A6D00">
            <w:pPr>
              <w:pStyle w:val="ae"/>
              <w:jc w:val="both"/>
              <w:rPr>
                <w:rFonts w:ascii="Tahoma" w:hAnsi="Tahoma" w:cs="Tahoma"/>
                <w:sz w:val="12"/>
                <w:szCs w:val="12"/>
                <w:highlight w:val="yellow"/>
              </w:rPr>
            </w:pPr>
          </w:p>
        </w:tc>
      </w:tr>
      <w:tr w:rsidR="006328F3" w:rsidRPr="00FD621C" w:rsidTr="00BB0079">
        <w:trPr>
          <w:trHeight w:val="3571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6328F3" w:rsidRDefault="006328F3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10</w:t>
            </w: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10</w:t>
            </w: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10</w:t>
            </w: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10</w:t>
            </w:r>
            <w:bookmarkStart w:id="0" w:name="_GoBack"/>
            <w:bookmarkEnd w:id="0"/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  <w:p w:rsidR="0089201A" w:rsidRPr="006C074B" w:rsidRDefault="0089201A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A47AC2" w:rsidRDefault="00A47AC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6328F3" w:rsidRDefault="006328F3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D04DA4">
              <w:rPr>
                <w:rFonts w:ascii="Tahoma" w:hAnsi="Tahoma" w:cs="Tahoma"/>
                <w:sz w:val="24"/>
                <w:szCs w:val="24"/>
                <w:lang w:eastAsia="en-US"/>
              </w:rPr>
              <w:t>Особые условия</w:t>
            </w: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sz w:val="24"/>
                <w:szCs w:val="24"/>
                <w:lang w:eastAsia="en-US"/>
              </w:rPr>
              <w:t>и охрана труда</w:t>
            </w: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D04DA4">
              <w:rPr>
                <w:rFonts w:ascii="Tahoma" w:hAnsi="Tahoma" w:cs="Tahoma"/>
                <w:sz w:val="24"/>
                <w:szCs w:val="24"/>
                <w:lang w:eastAsia="en-US"/>
              </w:rPr>
              <w:t>Особые условия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sz w:val="24"/>
                <w:szCs w:val="24"/>
                <w:lang w:eastAsia="en-US"/>
              </w:rPr>
              <w:t>и охрана труда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P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0C58A2">
              <w:rPr>
                <w:rFonts w:ascii="Tahoma" w:hAnsi="Tahoma" w:cs="Tahoma"/>
                <w:sz w:val="24"/>
                <w:szCs w:val="24"/>
                <w:lang w:eastAsia="en-US"/>
              </w:rPr>
              <w:t>Особые условия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0C58A2">
              <w:rPr>
                <w:rFonts w:ascii="Tahoma" w:hAnsi="Tahoma" w:cs="Tahoma"/>
                <w:sz w:val="24"/>
                <w:szCs w:val="24"/>
                <w:lang w:eastAsia="en-US"/>
              </w:rPr>
              <w:t>и охрана труда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P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P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0C58A2">
              <w:rPr>
                <w:rFonts w:ascii="Tahoma" w:hAnsi="Tahoma" w:cs="Tahoma"/>
                <w:sz w:val="24"/>
                <w:szCs w:val="24"/>
                <w:lang w:eastAsia="en-US"/>
              </w:rPr>
              <w:t>Особые условия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0C58A2">
              <w:rPr>
                <w:rFonts w:ascii="Tahoma" w:hAnsi="Tahoma" w:cs="Tahoma"/>
                <w:sz w:val="24"/>
                <w:szCs w:val="24"/>
                <w:lang w:eastAsia="en-US"/>
              </w:rPr>
              <w:t>и охрана труда</w:t>
            </w:r>
          </w:p>
          <w:p w:rsidR="000C58A2" w:rsidRDefault="000C58A2" w:rsidP="000C58A2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0C58A2" w:rsidRPr="00FD621C" w:rsidRDefault="000C58A2" w:rsidP="006328F3">
            <w:pPr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7A6D00" w:rsidRDefault="006328F3" w:rsidP="007A6D00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6D00">
              <w:rPr>
                <w:rFonts w:ascii="Tahoma" w:hAnsi="Tahoma" w:cs="Tahoma"/>
                <w:sz w:val="24"/>
                <w:szCs w:val="24"/>
              </w:rPr>
              <w:lastRenderedPageBreak/>
              <w:t>Исполнитель должен обеспечить постоянное присутствие на Обогатительной фабрике бригады в количестве 7 (семи) человек, включая:</w:t>
            </w:r>
          </w:p>
          <w:p w:rsidR="006328F3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 xml:space="preserve">Руководитель/начальник вахты (ИТР) – не менее 1 </w:t>
            </w:r>
            <w:proofErr w:type="gramStart"/>
            <w:r w:rsidRPr="001654BF">
              <w:rPr>
                <w:rFonts w:ascii="Tahoma" w:hAnsi="Tahoma" w:cs="Tahoma"/>
                <w:sz w:val="24"/>
                <w:szCs w:val="24"/>
              </w:rPr>
              <w:t>чел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6328F3" w:rsidRPr="007A6D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7A6D00">
              <w:rPr>
                <w:rFonts w:ascii="Tahoma" w:hAnsi="Tahoma" w:cs="Tahoma"/>
                <w:sz w:val="24"/>
                <w:szCs w:val="24"/>
              </w:rPr>
              <w:t>Электрогазосварщик</w:t>
            </w:r>
            <w:proofErr w:type="spellEnd"/>
            <w:r w:rsidRPr="007A6D00">
              <w:rPr>
                <w:rFonts w:ascii="Tahoma" w:hAnsi="Tahoma" w:cs="Tahoma"/>
                <w:sz w:val="24"/>
                <w:szCs w:val="24"/>
              </w:rPr>
              <w:t>, 5 разряд − 2 чел. (с наличием действующего протокола аттестации сварщика);</w:t>
            </w:r>
          </w:p>
          <w:p w:rsidR="006328F3" w:rsidRPr="001654BF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Слесарь по обслуживанию и ремонту оборудования 4 разряд – 4 чел.</w:t>
            </w:r>
          </w:p>
          <w:p w:rsidR="006328F3" w:rsidRPr="001654BF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 xml:space="preserve">Продолжительность вахты каждого работника Исполнителя, а также </w:t>
            </w:r>
            <w:r w:rsidRPr="001654BF">
              <w:rPr>
                <w:rFonts w:ascii="Tahoma" w:hAnsi="Tahoma" w:cs="Tahoma"/>
                <w:iCs/>
                <w:sz w:val="24"/>
                <w:szCs w:val="24"/>
              </w:rPr>
              <w:t>привлекаемых специалистов субподрядных организаций не должна превышать 1 (один) календарный месяц.</w:t>
            </w:r>
          </w:p>
          <w:p w:rsidR="006328F3" w:rsidRPr="00F23575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iCs/>
                <w:sz w:val="24"/>
                <w:szCs w:val="24"/>
              </w:rPr>
              <w:t>Не реже одного раза в месяц Обогатительную фабрику должен посещать специалист по охране труда Исполнителя. При планово-предупредительных ремонтах (более 3-х дней) Обогатительной фабрики, Исполнитель должен обеспечить посещение специалистом по охране труда Обогатительной фабрики с периодичностью не реже одного раза в 4 дня.</w:t>
            </w:r>
          </w:p>
          <w:p w:rsidR="00F23575" w:rsidRDefault="00F23575" w:rsidP="00F23575">
            <w:pPr>
              <w:pStyle w:val="ab"/>
              <w:tabs>
                <w:tab w:val="left" w:pos="531"/>
              </w:tabs>
              <w:spacing w:before="120"/>
              <w:ind w:left="0"/>
              <w:jc w:val="both"/>
              <w:rPr>
                <w:rFonts w:ascii="Tahoma" w:hAnsi="Tahoma" w:cs="Tahoma"/>
                <w:iCs/>
                <w:sz w:val="12"/>
                <w:szCs w:val="12"/>
              </w:rPr>
            </w:pPr>
          </w:p>
          <w:p w:rsidR="00F23575" w:rsidRPr="00F23575" w:rsidRDefault="00F23575" w:rsidP="00F23575">
            <w:pPr>
              <w:pStyle w:val="ab"/>
              <w:tabs>
                <w:tab w:val="left" w:pos="531"/>
              </w:tabs>
              <w:spacing w:before="120"/>
              <w:ind w:left="0"/>
              <w:jc w:val="both"/>
              <w:rPr>
                <w:rFonts w:ascii="Tahoma" w:hAnsi="Tahoma" w:cs="Tahoma"/>
                <w:sz w:val="12"/>
                <w:szCs w:val="12"/>
              </w:rPr>
            </w:pP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0079">
              <w:rPr>
                <w:rFonts w:ascii="Tahoma" w:hAnsi="Tahoma" w:cs="Tahoma"/>
                <w:iCs/>
                <w:sz w:val="24"/>
                <w:szCs w:val="24"/>
              </w:rPr>
              <w:lastRenderedPageBreak/>
              <w:t>Исполнитель</w:t>
            </w:r>
            <w:r w:rsidRPr="001654BF">
              <w:rPr>
                <w:rFonts w:ascii="Tahoma" w:hAnsi="Tahoma" w:cs="Tahoma"/>
                <w:sz w:val="24"/>
                <w:szCs w:val="24"/>
              </w:rPr>
              <w:t xml:space="preserve"> обязан ежесуточно каждое утро в 07:30 получать задание на текущие сутки у главного механика ОФ или лица исполняющего его обязанности, а по окончании смены, представлять письменный отчёт об оказанных услугах.</w:t>
            </w: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Уровень профессиональной квалификации работников Исполнителя должен обеспечивать самостоятельное оказание Услуг в строгом соответствии с утвержденным графиком.</w:t>
            </w: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Исполнитель должен предоставить референции, подтверждающие опыт оказания услуг в области пуско-наладки, сервиса и ремонта оборудования, работающего в непрерывной технологической схеме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При оказании Услуг работники Исполнителя должны руководствоваться:</w:t>
            </w:r>
          </w:p>
          <w:p w:rsidR="006328F3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Положением о порядке организации и выполнения работ повышенной опасности на объектах АО «АГД ДАЙМОНДС»»;</w:t>
            </w:r>
          </w:p>
          <w:p w:rsidR="006328F3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Положением по соблюдению подрядными (сервисными) организациями требований охраны труда и промышленной безопасности при производстве работ на объектах АО «АГД ДАЙМОНДС»»; </w:t>
            </w:r>
          </w:p>
          <w:p w:rsidR="006328F3" w:rsidRPr="00C535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Перечнем мероприятий по предотвращению случаев повреждения здоровья работников подрядных (сервисных) организаций при производстве работ (оказание услуг) на объектах АО «АГД ДАЙМОНДС»;</w:t>
            </w:r>
          </w:p>
          <w:p w:rsidR="006328F3" w:rsidRPr="007A6D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6D00">
              <w:rPr>
                <w:rFonts w:ascii="Tahoma" w:hAnsi="Tahoma" w:cs="Tahoma"/>
                <w:sz w:val="24"/>
                <w:szCs w:val="24"/>
              </w:rPr>
              <w:t>Федеральными</w:t>
            </w:r>
            <w:r w:rsidRPr="00ED43E2">
              <w:rPr>
                <w:rFonts w:ascii="Tahoma" w:hAnsi="Tahoma" w:cs="Tahoma"/>
                <w:bCs/>
                <w:sz w:val="24"/>
                <w:szCs w:val="24"/>
              </w:rPr>
              <w:t xml:space="preserve"> нормами и правилами в области промышленной безопасности «Правила безопасности при ведении горных работ и переработке твердых полезных ископаемых», утверждены приказом Федеральной службы по экологическому, технологическому и атомному надзору от 08.12.2020 N 505 (с изменениями и дополнениями);</w:t>
            </w:r>
          </w:p>
          <w:p w:rsidR="006328F3" w:rsidRPr="00C53500" w:rsidRDefault="006328F3" w:rsidP="006328F3">
            <w:pPr>
              <w:ind w:left="709"/>
              <w:jc w:val="both"/>
              <w:rPr>
                <w:rFonts w:ascii="Tahoma" w:hAnsi="Tahoma" w:cs="Tahoma"/>
                <w:sz w:val="2"/>
                <w:szCs w:val="24"/>
              </w:rPr>
            </w:pPr>
          </w:p>
          <w:p w:rsidR="006328F3" w:rsidRPr="007A6D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43E2">
              <w:rPr>
                <w:rFonts w:ascii="Tahoma" w:hAnsi="Tahoma" w:cs="Tahoma"/>
                <w:sz w:val="24"/>
                <w:szCs w:val="24"/>
              </w:rPr>
              <w:t xml:space="preserve">«Правилами по охране труда при размещении, монтаже, техническом обслуживании и ремонте технологического оборудования», </w:t>
            </w:r>
            <w:r w:rsidRPr="00ED43E2">
              <w:rPr>
                <w:rFonts w:ascii="Tahoma" w:hAnsi="Tahoma" w:cs="Tahoma"/>
                <w:bCs/>
                <w:sz w:val="24"/>
                <w:szCs w:val="24"/>
              </w:rPr>
              <w:t>утверждены</w:t>
            </w:r>
            <w:r w:rsidRPr="00ED43E2">
              <w:rPr>
                <w:rFonts w:ascii="Tahoma" w:hAnsi="Tahoma" w:cs="Tahoma"/>
                <w:sz w:val="24"/>
                <w:szCs w:val="24"/>
              </w:rPr>
              <w:t xml:space="preserve"> приказом</w:t>
            </w:r>
            <w:r w:rsidRPr="00ED43E2">
              <w:t xml:space="preserve"> </w:t>
            </w:r>
            <w:r w:rsidRPr="00ED43E2">
              <w:rPr>
                <w:rFonts w:ascii="Tahoma" w:hAnsi="Tahoma" w:cs="Tahoma"/>
                <w:sz w:val="24"/>
                <w:szCs w:val="24"/>
              </w:rPr>
              <w:t>Министерства труда и социальной защиты РФ от 27</w:t>
            </w:r>
            <w:r>
              <w:rPr>
                <w:rFonts w:ascii="Tahoma" w:hAnsi="Tahoma" w:cs="Tahoma"/>
                <w:sz w:val="24"/>
                <w:szCs w:val="24"/>
              </w:rPr>
              <w:t>.11.</w:t>
            </w:r>
            <w:r w:rsidRPr="00ED43E2">
              <w:rPr>
                <w:rFonts w:ascii="Tahoma" w:hAnsi="Tahoma" w:cs="Tahoma"/>
                <w:sz w:val="24"/>
                <w:szCs w:val="24"/>
              </w:rPr>
              <w:t>2020 №833н;</w:t>
            </w:r>
          </w:p>
          <w:p w:rsidR="006328F3" w:rsidRPr="00C53500" w:rsidRDefault="006328F3" w:rsidP="006328F3">
            <w:pPr>
              <w:jc w:val="both"/>
              <w:rPr>
                <w:rFonts w:ascii="Tahoma" w:hAnsi="Tahoma" w:cs="Tahoma"/>
                <w:sz w:val="2"/>
                <w:szCs w:val="24"/>
              </w:rPr>
            </w:pPr>
          </w:p>
          <w:p w:rsidR="006328F3" w:rsidRPr="00F23575" w:rsidRDefault="006328F3" w:rsidP="00F23575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43E2">
              <w:rPr>
                <w:rFonts w:ascii="Tahoma" w:hAnsi="Tahoma" w:cs="Tahoma"/>
                <w:sz w:val="24"/>
                <w:szCs w:val="24"/>
              </w:rPr>
              <w:t xml:space="preserve">«Правилами промышленной безопасности при использовании оборудования, работающего под избыточным давлением», </w:t>
            </w:r>
            <w:r w:rsidRPr="00ED43E2">
              <w:rPr>
                <w:rFonts w:ascii="Tahoma" w:hAnsi="Tahoma" w:cs="Tahoma"/>
                <w:bCs/>
                <w:sz w:val="24"/>
                <w:szCs w:val="24"/>
              </w:rPr>
              <w:t>утверждены</w:t>
            </w:r>
            <w:r w:rsidRPr="00ED43E2">
              <w:rPr>
                <w:rFonts w:ascii="Tahoma" w:hAnsi="Tahoma" w:cs="Tahoma"/>
                <w:sz w:val="24"/>
                <w:szCs w:val="24"/>
              </w:rPr>
              <w:t xml:space="preserve"> приказом </w:t>
            </w:r>
            <w:proofErr w:type="spellStart"/>
            <w:r w:rsidRPr="00ED43E2">
              <w:rPr>
                <w:rFonts w:ascii="Tahoma" w:hAnsi="Tahoma" w:cs="Tahoma"/>
                <w:sz w:val="24"/>
                <w:szCs w:val="24"/>
              </w:rPr>
              <w:t>Ростехнадзора</w:t>
            </w:r>
            <w:proofErr w:type="spellEnd"/>
            <w:r w:rsidRPr="00ED43E2">
              <w:rPr>
                <w:rFonts w:ascii="Tahoma" w:hAnsi="Tahoma" w:cs="Tahoma"/>
                <w:sz w:val="24"/>
                <w:szCs w:val="24"/>
              </w:rPr>
              <w:t xml:space="preserve"> от 15.12.2020. №536;</w:t>
            </w:r>
          </w:p>
          <w:p w:rsidR="006328F3" w:rsidRPr="007A6D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43E2">
              <w:rPr>
                <w:rFonts w:ascii="Tahoma" w:hAnsi="Tahoma" w:cs="Tahoma"/>
                <w:sz w:val="24"/>
                <w:szCs w:val="24"/>
              </w:rPr>
              <w:t xml:space="preserve">«Правилами безопасности опасных производственных объектов, на которых используются подъёмные сооружения», </w:t>
            </w:r>
            <w:r w:rsidRPr="00ED43E2">
              <w:rPr>
                <w:rFonts w:ascii="Tahoma" w:hAnsi="Tahoma" w:cs="Tahoma"/>
                <w:bCs/>
                <w:sz w:val="24"/>
                <w:szCs w:val="24"/>
              </w:rPr>
              <w:t>утверждены</w:t>
            </w:r>
            <w:r w:rsidRPr="00ED43E2">
              <w:rPr>
                <w:rFonts w:ascii="Tahoma" w:hAnsi="Tahoma" w:cs="Tahoma"/>
                <w:sz w:val="24"/>
                <w:szCs w:val="24"/>
              </w:rPr>
              <w:t xml:space="preserve"> приказом </w:t>
            </w:r>
            <w:proofErr w:type="spellStart"/>
            <w:r w:rsidRPr="00ED43E2">
              <w:rPr>
                <w:rFonts w:ascii="Tahoma" w:hAnsi="Tahoma" w:cs="Tahoma"/>
                <w:sz w:val="24"/>
                <w:szCs w:val="24"/>
              </w:rPr>
              <w:t>Ростехнадзора</w:t>
            </w:r>
            <w:proofErr w:type="spellEnd"/>
            <w:r w:rsidRPr="00ED43E2">
              <w:rPr>
                <w:rFonts w:ascii="Tahoma" w:hAnsi="Tahoma" w:cs="Tahoma"/>
                <w:sz w:val="24"/>
                <w:szCs w:val="24"/>
              </w:rPr>
              <w:t xml:space="preserve"> от 26.11.2020. №461;</w:t>
            </w:r>
          </w:p>
          <w:p w:rsidR="006328F3" w:rsidRPr="007A6D00" w:rsidRDefault="006328F3" w:rsidP="006328F3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«Правилами по охране труда при погрузочно-разгрузочных работах и размещении грузов», утверждены приказом </w:t>
            </w:r>
            <w:r w:rsidRPr="00ED43E2">
              <w:rPr>
                <w:rFonts w:ascii="Tahoma" w:hAnsi="Tahoma" w:cs="Tahoma"/>
                <w:sz w:val="24"/>
                <w:szCs w:val="24"/>
              </w:rPr>
              <w:t>Министерства труда и социальной защиты РФ от</w:t>
            </w:r>
            <w:r>
              <w:rPr>
                <w:rFonts w:ascii="Tahoma" w:hAnsi="Tahoma" w:cs="Tahoma"/>
                <w:sz w:val="24"/>
                <w:szCs w:val="24"/>
              </w:rPr>
              <w:t xml:space="preserve"> 28.10.2020 №753н;  </w:t>
            </w:r>
          </w:p>
          <w:p w:rsidR="006328F3" w:rsidRPr="007A6D00" w:rsidRDefault="006328F3" w:rsidP="007A6D00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43E2">
              <w:rPr>
                <w:rFonts w:ascii="Tahoma" w:hAnsi="Tahoma" w:cs="Tahoma"/>
                <w:sz w:val="24"/>
                <w:szCs w:val="24"/>
              </w:rPr>
              <w:t xml:space="preserve">«Правилами по охране труда при выполнении электросварочных и газосварочных работ», </w:t>
            </w:r>
            <w:r w:rsidRPr="007A6D00">
              <w:rPr>
                <w:rFonts w:ascii="Tahoma" w:hAnsi="Tahoma" w:cs="Tahoma"/>
                <w:sz w:val="24"/>
                <w:szCs w:val="24"/>
              </w:rPr>
              <w:t>утверждены</w:t>
            </w:r>
            <w:r w:rsidRPr="00ED43E2">
              <w:rPr>
                <w:rFonts w:ascii="Tahoma" w:hAnsi="Tahoma" w:cs="Tahoma"/>
                <w:sz w:val="24"/>
                <w:szCs w:val="24"/>
              </w:rPr>
              <w:t xml:space="preserve"> приказом Министерства труда и социальной защиты РФ от 11.12.2020. №884н;</w:t>
            </w:r>
          </w:p>
          <w:p w:rsidR="006328F3" w:rsidRPr="006C074B" w:rsidRDefault="006328F3" w:rsidP="006C074B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Федеральными нормами и правилами в области промышленной безопасности «Требования к производству сварочных работ на опасных производственных объектах», утверждены приказом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Ростехнадзора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от 11.12.2020г. №519;</w:t>
            </w:r>
          </w:p>
          <w:p w:rsidR="006328F3" w:rsidRPr="00C53500" w:rsidRDefault="006328F3" w:rsidP="006C074B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проектной</w:t>
            </w:r>
            <w:r w:rsidRPr="00ED43E2">
              <w:rPr>
                <w:rFonts w:ascii="Tahoma" w:hAnsi="Tahoma" w:cs="Tahoma"/>
                <w:bCs/>
                <w:sz w:val="24"/>
                <w:szCs w:val="24"/>
              </w:rPr>
              <w:t xml:space="preserve"> документацией;</w:t>
            </w:r>
          </w:p>
          <w:p w:rsidR="006328F3" w:rsidRPr="00C53500" w:rsidRDefault="006328F3" w:rsidP="006328F3">
            <w:pPr>
              <w:jc w:val="both"/>
              <w:rPr>
                <w:rFonts w:ascii="Tahoma" w:hAnsi="Tahoma" w:cs="Tahoma"/>
                <w:sz w:val="8"/>
                <w:szCs w:val="24"/>
              </w:rPr>
            </w:pPr>
          </w:p>
          <w:p w:rsidR="006328F3" w:rsidRPr="006C074B" w:rsidRDefault="006328F3" w:rsidP="006C074B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рабочей документацией;</w:t>
            </w:r>
          </w:p>
          <w:p w:rsidR="006328F3" w:rsidRPr="006C074B" w:rsidRDefault="006328F3" w:rsidP="006C074B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исполнительной документацией;</w:t>
            </w:r>
          </w:p>
          <w:p w:rsidR="006328F3" w:rsidRPr="006C074B" w:rsidRDefault="006328F3" w:rsidP="006328F3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инструкциями по эксплуатации, паспортами, техническими описаниями от производителей соответствующего оборудования.</w:t>
            </w:r>
          </w:p>
          <w:p w:rsidR="006328F3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6C074B">
              <w:rPr>
                <w:rFonts w:ascii="Tahoma" w:eastAsia="Calibri" w:hAnsi="Tahoma" w:cs="Tahoma"/>
                <w:sz w:val="24"/>
                <w:szCs w:val="24"/>
              </w:rPr>
              <w:t>Электрогазосварщики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должны иметь аттестационные документы (протокол аттестации сварщика, свидетельство о специальной подготовке) подтверждающие квалификацию соответствующим видам выполняемых работ и применяемых при этом технологий сварки и аттестацию для соответствующих способов сварки, видов конструкций. </w:t>
            </w:r>
          </w:p>
          <w:p w:rsidR="006328F3" w:rsidRPr="00C53500" w:rsidRDefault="006328F3" w:rsidP="006328F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Специалисты, чьи письменные или устные указания являются обязательными для исполнения сварщиками при проведении сварочных работ, должны иметь аттестационные документы (протокол аттестации сварщика, свидетельство о специальной подготовке) подтверждающие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II</w:t>
            </w:r>
            <w:r w:rsidRPr="00C5350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уровень профессиональной подготовки. </w:t>
            </w:r>
          </w:p>
          <w:p w:rsidR="006328F3" w:rsidRPr="000C58A2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eastAsia="Calibri" w:hAnsi="Tahoma" w:cs="Tahoma"/>
                <w:sz w:val="24"/>
                <w:szCs w:val="24"/>
              </w:rPr>
              <w:t>Работники Исполнителя, осуществляющие техническое руководство на объектах</w:t>
            </w:r>
            <w:r>
              <w:rPr>
                <w:rFonts w:ascii="Tahoma" w:eastAsia="Calibri" w:hAnsi="Tahoma" w:cs="Tahoma"/>
                <w:sz w:val="24"/>
                <w:szCs w:val="24"/>
              </w:rPr>
              <w:t xml:space="preserve"> переработки твёрдых </w:t>
            </w:r>
            <w:r w:rsidRPr="001654BF">
              <w:rPr>
                <w:rFonts w:ascii="Tahoma" w:eastAsia="Calibri" w:hAnsi="Tahoma" w:cs="Tahoma"/>
                <w:sz w:val="24"/>
                <w:szCs w:val="24"/>
              </w:rPr>
              <w:t>полезных ископаемых, должны быть аттестованы по промышленной безопасности</w:t>
            </w:r>
            <w:r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  <w:r w:rsidRPr="001654BF">
              <w:rPr>
                <w:rFonts w:ascii="Tahoma" w:eastAsia="Calibri" w:hAnsi="Tahoma" w:cs="Tahoma"/>
                <w:sz w:val="24"/>
                <w:szCs w:val="24"/>
              </w:rPr>
              <w:t>в области аттестации согласно выполняемы</w:t>
            </w:r>
            <w:r>
              <w:rPr>
                <w:rFonts w:ascii="Tahoma" w:eastAsia="Calibri" w:hAnsi="Tahoma" w:cs="Tahoma"/>
                <w:sz w:val="24"/>
                <w:szCs w:val="24"/>
              </w:rPr>
              <w:t>х видов</w:t>
            </w:r>
            <w:r w:rsidRPr="001654BF">
              <w:rPr>
                <w:rFonts w:ascii="Tahoma" w:eastAsia="Calibri" w:hAnsi="Tahoma" w:cs="Tahoma"/>
                <w:sz w:val="24"/>
                <w:szCs w:val="24"/>
              </w:rPr>
              <w:t xml:space="preserve"> работ</w:t>
            </w:r>
            <w:r>
              <w:rPr>
                <w:rFonts w:ascii="Tahoma" w:eastAsia="Calibri" w:hAnsi="Tahoma" w:cs="Tahoma"/>
                <w:sz w:val="24"/>
                <w:szCs w:val="24"/>
              </w:rPr>
              <w:t>. Все работники Исполнителя должны быть обучены по</w:t>
            </w:r>
            <w:r w:rsidRPr="00ED43E2">
              <w:rPr>
                <w:rFonts w:ascii="Tahoma" w:eastAsia="Calibri" w:hAnsi="Tahoma" w:cs="Tahoma"/>
                <w:sz w:val="24"/>
                <w:szCs w:val="24"/>
              </w:rPr>
              <w:t xml:space="preserve"> охране труда</w:t>
            </w:r>
            <w:r>
              <w:rPr>
                <w:rFonts w:ascii="Tahoma" w:eastAsia="Calibri" w:hAnsi="Tahoma" w:cs="Tahoma"/>
                <w:sz w:val="24"/>
                <w:szCs w:val="24"/>
              </w:rPr>
              <w:t xml:space="preserve"> в соответствии с требованиями «Правил по охране труда и проверки знания требований охраны труда» утверждённых постановлением Правительства РФ от 24 декабря 2021 года №2464</w:t>
            </w:r>
            <w:r w:rsidRPr="00ED43E2">
              <w:rPr>
                <w:rFonts w:ascii="Tahoma" w:eastAsia="Calibri" w:hAnsi="Tahoma" w:cs="Tahoma"/>
                <w:sz w:val="24"/>
                <w:szCs w:val="24"/>
              </w:rPr>
              <w:t>,</w:t>
            </w:r>
            <w:r>
              <w:rPr>
                <w:rFonts w:ascii="Tahoma" w:eastAsia="Calibri" w:hAnsi="Tahoma" w:cs="Tahoma"/>
                <w:sz w:val="24"/>
                <w:szCs w:val="24"/>
              </w:rPr>
              <w:t xml:space="preserve"> иметь </w:t>
            </w:r>
            <w:r w:rsidRPr="00ED43E2">
              <w:rPr>
                <w:rFonts w:ascii="Tahoma" w:eastAsia="Calibri" w:hAnsi="Tahoma" w:cs="Tahoma"/>
                <w:sz w:val="24"/>
                <w:szCs w:val="24"/>
              </w:rPr>
              <w:t>соответствующ</w:t>
            </w:r>
            <w:r>
              <w:rPr>
                <w:rFonts w:ascii="Tahoma" w:eastAsia="Calibri" w:hAnsi="Tahoma" w:cs="Tahoma"/>
                <w:sz w:val="24"/>
                <w:szCs w:val="24"/>
              </w:rPr>
              <w:t>ую</w:t>
            </w:r>
            <w:r w:rsidRPr="00ED43E2">
              <w:rPr>
                <w:rFonts w:ascii="Tahoma" w:eastAsia="Calibri" w:hAnsi="Tahoma" w:cs="Tahoma"/>
                <w:sz w:val="24"/>
                <w:szCs w:val="24"/>
              </w:rPr>
              <w:t xml:space="preserve"> групп</w:t>
            </w:r>
            <w:r>
              <w:rPr>
                <w:rFonts w:ascii="Tahoma" w:eastAsia="Calibri" w:hAnsi="Tahoma" w:cs="Tahoma"/>
                <w:sz w:val="24"/>
                <w:szCs w:val="24"/>
              </w:rPr>
              <w:t>у</w:t>
            </w:r>
            <w:r w:rsidRPr="00ED43E2">
              <w:rPr>
                <w:rFonts w:ascii="Tahoma" w:eastAsia="Calibri" w:hAnsi="Tahoma" w:cs="Tahoma"/>
                <w:sz w:val="24"/>
                <w:szCs w:val="24"/>
              </w:rPr>
              <w:t xml:space="preserve"> допуска</w:t>
            </w:r>
            <w:r>
              <w:rPr>
                <w:rFonts w:ascii="Tahoma" w:eastAsia="Calibri" w:hAnsi="Tahoma" w:cs="Tahoma"/>
                <w:sz w:val="24"/>
                <w:szCs w:val="24"/>
              </w:rPr>
              <w:t xml:space="preserve"> по электробезопасности и быть обученными безопасным методам и приёмам выполнения работ на высоте. Для соблюдения противопожарного режима работники исполнителя должны быть обучены и проинструктированы в объёме и строгом соответствии с приказом Министерства РФ по делам ГО,ЧС и ликвидации последствий стихийных бедствий от 18 ноября 2021 года №806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категории лиц, проходящих обучение по дополнительным профессиональным программам в области пожарной безопасности». При выполнении видов работ входящих в перечень профессий утв. приказом Министерства просвещения РФ от 14 июля 2024 года №534 работники исполнителя должны им</w:t>
            </w:r>
            <w:r w:rsidR="000C58A2">
              <w:rPr>
                <w:rFonts w:ascii="Tahoma" w:eastAsia="Calibri" w:hAnsi="Tahoma" w:cs="Tahoma"/>
                <w:sz w:val="24"/>
                <w:szCs w:val="24"/>
              </w:rPr>
              <w:t>еть профессиональное обучение.</w:t>
            </w:r>
          </w:p>
          <w:p w:rsidR="000C58A2" w:rsidRDefault="000C58A2" w:rsidP="000C58A2">
            <w:pPr>
              <w:pStyle w:val="ab"/>
              <w:tabs>
                <w:tab w:val="left" w:pos="531"/>
              </w:tabs>
              <w:spacing w:before="120"/>
              <w:ind w:left="0"/>
              <w:jc w:val="both"/>
              <w:rPr>
                <w:rFonts w:ascii="Tahoma" w:eastAsia="Calibri" w:hAnsi="Tahoma" w:cs="Tahoma"/>
                <w:sz w:val="12"/>
                <w:szCs w:val="12"/>
              </w:rPr>
            </w:pPr>
          </w:p>
          <w:p w:rsidR="000C58A2" w:rsidRPr="000C58A2" w:rsidRDefault="000C58A2" w:rsidP="000C58A2">
            <w:pPr>
              <w:pStyle w:val="ab"/>
              <w:tabs>
                <w:tab w:val="left" w:pos="531"/>
              </w:tabs>
              <w:spacing w:before="120"/>
              <w:ind w:left="0"/>
              <w:jc w:val="both"/>
              <w:rPr>
                <w:rFonts w:ascii="Tahoma" w:hAnsi="Tahoma" w:cs="Tahoma"/>
                <w:sz w:val="12"/>
                <w:szCs w:val="12"/>
              </w:rPr>
            </w:pP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lastRenderedPageBreak/>
              <w:t>Исполнитель не позднее 5-ти дней до начала оказания Услуг предоставляет Заказчику приказ о назначении лица ответственного за соблюдение требований правил по охране труда, промышленной безопасности, пожарной и электробезопасности с подтверждением соответствующими документами (протоколы проверок знаний, квалификационное свидетельство и т.п.).</w:t>
            </w: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  <w:tab w:val="left" w:pos="957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Исполнитель обязан обеспечить соблюдение норм действующего законодательства РФ включая, но не ограничиваясь:</w:t>
            </w:r>
          </w:p>
          <w:p w:rsidR="006328F3" w:rsidRPr="001654BF" w:rsidRDefault="006328F3" w:rsidP="00BB0079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BB0079">
              <w:rPr>
                <w:rFonts w:ascii="Tahoma" w:hAnsi="Tahoma" w:cs="Tahoma"/>
                <w:sz w:val="24"/>
                <w:szCs w:val="24"/>
              </w:rPr>
              <w:t>получение</w:t>
            </w:r>
            <w:r w:rsidRPr="001654BF">
              <w:rPr>
                <w:rFonts w:ascii="Tahoma" w:hAnsi="Tahoma" w:cs="Tahoma"/>
                <w:bCs/>
                <w:sz w:val="24"/>
                <w:szCs w:val="24"/>
              </w:rPr>
              <w:t xml:space="preserve"> разрешения на занятие трудовой деятельностью на территории РФ для иностранных граждан (где применимо);</w:t>
            </w:r>
          </w:p>
          <w:p w:rsidR="006328F3" w:rsidRPr="001654BF" w:rsidRDefault="006328F3" w:rsidP="00BB0079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54BF">
              <w:rPr>
                <w:rFonts w:ascii="Tahoma" w:hAnsi="Tahoma" w:cs="Tahoma"/>
                <w:bCs/>
                <w:sz w:val="24"/>
                <w:szCs w:val="24"/>
              </w:rPr>
              <w:t>прове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дение медицинского обследования;</w:t>
            </w:r>
          </w:p>
          <w:p w:rsidR="006328F3" w:rsidRPr="001654BF" w:rsidRDefault="006328F3" w:rsidP="00BB0079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54BF">
              <w:rPr>
                <w:rFonts w:ascii="Tahoma" w:hAnsi="Tahoma" w:cs="Tahoma"/>
                <w:bCs/>
                <w:sz w:val="24"/>
                <w:szCs w:val="24"/>
              </w:rPr>
              <w:t>постановку на налоговый учет работников, принимаемых на работу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.</w:t>
            </w:r>
          </w:p>
          <w:p w:rsidR="006328F3" w:rsidRPr="001654BF" w:rsidRDefault="006328F3" w:rsidP="00BB0079">
            <w:pPr>
              <w:pStyle w:val="ab"/>
              <w:numPr>
                <w:ilvl w:val="1"/>
                <w:numId w:val="34"/>
              </w:numPr>
              <w:tabs>
                <w:tab w:val="left" w:pos="531"/>
                <w:tab w:val="left" w:pos="957"/>
              </w:tabs>
              <w:spacing w:before="120"/>
              <w:ind w:left="0" w:firstLine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54BF">
              <w:rPr>
                <w:rFonts w:ascii="Tahoma" w:hAnsi="Tahoma" w:cs="Tahoma"/>
                <w:sz w:val="24"/>
                <w:szCs w:val="24"/>
              </w:rPr>
              <w:t>Обязательное наличие у Исполнителя в организационной структуре служб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1654BF">
              <w:rPr>
                <w:rFonts w:ascii="Tahoma" w:hAnsi="Tahoma" w:cs="Tahoma"/>
                <w:sz w:val="24"/>
                <w:szCs w:val="24"/>
              </w:rPr>
              <w:t xml:space="preserve"> отвечающих:</w:t>
            </w:r>
          </w:p>
          <w:p w:rsidR="006328F3" w:rsidRPr="001654BF" w:rsidRDefault="006328F3" w:rsidP="006328F3">
            <w:pPr>
              <w:numPr>
                <w:ilvl w:val="0"/>
                <w:numId w:val="33"/>
              </w:numPr>
              <w:ind w:left="0" w:firstLine="0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54BF">
              <w:rPr>
                <w:rFonts w:ascii="Tahoma" w:hAnsi="Tahoma" w:cs="Tahoma"/>
                <w:bCs/>
                <w:sz w:val="24"/>
                <w:szCs w:val="24"/>
              </w:rPr>
              <w:t xml:space="preserve">за осуществление производственного и технического контроля за техническими устройствами подконтрольными </w:t>
            </w:r>
            <w:proofErr w:type="spellStart"/>
            <w:r w:rsidRPr="001654BF">
              <w:rPr>
                <w:rFonts w:ascii="Tahoma" w:hAnsi="Tahoma" w:cs="Tahoma"/>
                <w:bCs/>
                <w:sz w:val="24"/>
                <w:szCs w:val="24"/>
              </w:rPr>
              <w:t>Ростехнадзору</w:t>
            </w:r>
            <w:proofErr w:type="spellEnd"/>
            <w:r w:rsidRPr="001654BF">
              <w:rPr>
                <w:rFonts w:ascii="Tahoma" w:hAnsi="Tahoma" w:cs="Tahoma"/>
                <w:bCs/>
                <w:sz w:val="24"/>
                <w:szCs w:val="24"/>
              </w:rPr>
              <w:t>, квалификация специалистов должна быть подтверждена соответствующей аттестацией;</w:t>
            </w:r>
          </w:p>
          <w:p w:rsidR="006328F3" w:rsidRPr="001654BF" w:rsidRDefault="006328F3" w:rsidP="00BB0079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54BF">
              <w:rPr>
                <w:rFonts w:ascii="Tahoma" w:hAnsi="Tahoma" w:cs="Tahoma"/>
                <w:bCs/>
                <w:sz w:val="24"/>
                <w:szCs w:val="24"/>
              </w:rPr>
              <w:t>за соблюдением правил охраны труда, пожарной безопасности, промышленной безопасности и электробезопасности;</w:t>
            </w:r>
          </w:p>
          <w:p w:rsidR="006328F3" w:rsidRPr="001654BF" w:rsidRDefault="006328F3" w:rsidP="00BB0079">
            <w:pPr>
              <w:numPr>
                <w:ilvl w:val="1"/>
                <w:numId w:val="31"/>
              </w:numPr>
              <w:spacing w:before="120"/>
              <w:ind w:left="248" w:hanging="24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54BF">
              <w:rPr>
                <w:rFonts w:ascii="Tahoma" w:hAnsi="Tahoma" w:cs="Tahoma"/>
                <w:bCs/>
                <w:sz w:val="24"/>
                <w:szCs w:val="24"/>
              </w:rPr>
              <w:t>за организацией работы по безопасности дорожного движения в соответствии с требованиями законодательс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тва Российской Федерации, а также осуществление контроля</w:t>
            </w:r>
            <w:r w:rsidRPr="001654BF">
              <w:rPr>
                <w:rFonts w:ascii="Tahoma" w:hAnsi="Tahoma" w:cs="Tahoma"/>
                <w:bCs/>
                <w:sz w:val="24"/>
                <w:szCs w:val="24"/>
              </w:rPr>
              <w:t xml:space="preserve"> за соблюдением водителями «Прав</w:t>
            </w:r>
            <w:r w:rsidR="006C074B">
              <w:rPr>
                <w:rFonts w:ascii="Tahoma" w:hAnsi="Tahoma" w:cs="Tahoma"/>
                <w:bCs/>
                <w:sz w:val="24"/>
                <w:szCs w:val="24"/>
              </w:rPr>
              <w:t>ил дорожного движения» на линии</w:t>
            </w:r>
          </w:p>
          <w:p w:rsidR="006328F3" w:rsidRPr="006C074B" w:rsidRDefault="006328F3" w:rsidP="006328F3">
            <w:pPr>
              <w:jc w:val="both"/>
              <w:rPr>
                <w:rFonts w:ascii="Tahoma" w:hAnsi="Tahoma" w:cs="Tahoma"/>
                <w:sz w:val="12"/>
                <w:szCs w:val="12"/>
                <w:highlight w:val="yellow"/>
              </w:rPr>
            </w:pPr>
          </w:p>
        </w:tc>
      </w:tr>
      <w:tr w:rsidR="006C074B" w:rsidRPr="006C074B" w:rsidTr="00BB0079">
        <w:trPr>
          <w:trHeight w:val="987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C074B" w:rsidRPr="006C074B" w:rsidRDefault="006C074B" w:rsidP="006328F3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6C074B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C074B" w:rsidRPr="006C074B" w:rsidRDefault="006C074B" w:rsidP="006C074B">
            <w:pPr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bCs/>
                <w:sz w:val="24"/>
                <w:szCs w:val="24"/>
              </w:rPr>
              <w:t>Сведения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C074B">
              <w:rPr>
                <w:rFonts w:ascii="Tahoma" w:hAnsi="Tahoma" w:cs="Tahoma"/>
                <w:sz w:val="24"/>
                <w:szCs w:val="24"/>
              </w:rPr>
              <w:t>о субподрядных организациях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74B" w:rsidRPr="006C074B" w:rsidRDefault="006C074B" w:rsidP="006C074B">
            <w:pPr>
              <w:spacing w:before="120"/>
              <w:ind w:firstLine="70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074B">
              <w:rPr>
                <w:rFonts w:ascii="Tahoma" w:hAnsi="Tahoma" w:cs="Tahoma"/>
                <w:sz w:val="24"/>
                <w:szCs w:val="24"/>
              </w:rPr>
              <w:t>Исполнитель, при привлечении субподрядной организации, до заключения договора обязан представить Заказчику копии, заверенных должным образом, документов, касающиеся субподрядных организаций в соответствии «Порядком согласования кандидатур привлекаемых субподрядных организаций, а также объемов работ (услуг), подлежащих выполнению (оказанию) на условиях субподряда», размещённом на официальном сайте АО «АГД ДАЙМОНДС» в разделе «Закупочные процедуры</w:t>
            </w:r>
            <w:r w:rsidR="00BB0079">
              <w:rPr>
                <w:rFonts w:ascii="Tahoma" w:hAnsi="Tahoma" w:cs="Tahoma"/>
                <w:sz w:val="24"/>
                <w:szCs w:val="24"/>
              </w:rPr>
              <w:t>» – «Документация»</w:t>
            </w:r>
            <w:r w:rsidRPr="006C074B">
              <w:rPr>
                <w:rFonts w:ascii="Tahoma" w:hAnsi="Tahoma" w:cs="Tahoma"/>
                <w:sz w:val="24"/>
                <w:szCs w:val="24"/>
              </w:rPr>
              <w:t>(http://http://www.agddiamonds.ru/tender/docs/).</w:t>
            </w:r>
          </w:p>
          <w:p w:rsidR="006C074B" w:rsidRPr="006C074B" w:rsidRDefault="006C074B" w:rsidP="006C074B">
            <w:pPr>
              <w:pStyle w:val="ae"/>
              <w:jc w:val="both"/>
              <w:rPr>
                <w:rFonts w:ascii="Tahoma" w:hAnsi="Tahoma" w:cs="Tahoma"/>
                <w:sz w:val="12"/>
                <w:szCs w:val="12"/>
                <w:lang w:eastAsia="en-US"/>
              </w:rPr>
            </w:pPr>
          </w:p>
        </w:tc>
      </w:tr>
      <w:tr w:rsidR="006328F3" w:rsidRPr="00BB0079" w:rsidTr="00F23575">
        <w:trPr>
          <w:trHeight w:val="1078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BB0079" w:rsidRDefault="006328F3" w:rsidP="00BB0079">
            <w:pPr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BB0079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1</w:t>
            </w:r>
            <w:r w:rsidR="00BB0079" w:rsidRPr="00BB0079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28F3" w:rsidRPr="00FD621C" w:rsidRDefault="00BB0079" w:rsidP="00F23575">
            <w:pPr>
              <w:rPr>
                <w:rFonts w:ascii="Tahoma" w:hAnsi="Tahoma" w:cs="Tahoma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Требования к </w:t>
            </w:r>
            <w:r w:rsidR="00F23575">
              <w:rPr>
                <w:rFonts w:ascii="Tahoma" w:hAnsi="Tahoma" w:cs="Tahoma"/>
                <w:sz w:val="24"/>
                <w:szCs w:val="24"/>
                <w:lang w:eastAsia="en-US"/>
              </w:rPr>
              <w:t>И</w:t>
            </w:r>
            <w:r>
              <w:rPr>
                <w:rFonts w:ascii="Tahoma" w:hAnsi="Tahoma" w:cs="Tahoma"/>
                <w:sz w:val="24"/>
                <w:szCs w:val="24"/>
                <w:lang w:eastAsia="en-US"/>
              </w:rPr>
              <w:t>сполнителю работ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3" w:rsidRPr="00BB0079" w:rsidRDefault="00BB0079" w:rsidP="006328F3">
            <w:pPr>
              <w:pStyle w:val="ae"/>
              <w:ind w:firstLine="313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sz w:val="24"/>
                <w:szCs w:val="24"/>
                <w:lang w:eastAsia="en-US"/>
              </w:rPr>
              <w:t>Обязательное наличие СВИДЕТЕЛЬСТВА о допуске к определённому виду или видам работ, которые оказывают влияние на безопасность объектов капитального строительства</w:t>
            </w:r>
          </w:p>
        </w:tc>
      </w:tr>
    </w:tbl>
    <w:p w:rsidR="00FD621C" w:rsidRPr="00DD02C1" w:rsidRDefault="00FD621C" w:rsidP="00DD02C1">
      <w:pPr>
        <w:rPr>
          <w:rFonts w:ascii="Tahoma" w:hAnsi="Tahoma" w:cs="Tahoma"/>
          <w:b/>
          <w:sz w:val="24"/>
          <w:szCs w:val="24"/>
        </w:rPr>
      </w:pPr>
    </w:p>
    <w:p w:rsidR="00BB0079" w:rsidRPr="00BB0079" w:rsidRDefault="00DD02C1" w:rsidP="00BB0079">
      <w:pPr>
        <w:jc w:val="both"/>
        <w:rPr>
          <w:rFonts w:ascii="Tahoma" w:hAnsi="Tahoma" w:cs="Tahoma"/>
          <w:color w:val="000000"/>
          <w:sz w:val="24"/>
          <w:szCs w:val="24"/>
        </w:rPr>
      </w:pPr>
      <w:r w:rsidRPr="00DD02C1">
        <w:rPr>
          <w:rFonts w:ascii="Tahoma" w:hAnsi="Tahoma" w:cs="Tahoma"/>
          <w:sz w:val="24"/>
          <w:szCs w:val="24"/>
        </w:rPr>
        <w:t>Приложение 1:</w:t>
      </w:r>
      <w:r w:rsidRPr="00DD02C1">
        <w:rPr>
          <w:rFonts w:ascii="Tahoma" w:hAnsi="Tahoma" w:cs="Tahoma"/>
          <w:sz w:val="24"/>
          <w:szCs w:val="24"/>
        </w:rPr>
        <w:tab/>
      </w:r>
      <w:r w:rsidR="00BB0079" w:rsidRPr="00BB0079">
        <w:rPr>
          <w:rFonts w:ascii="Tahoma" w:hAnsi="Tahoma" w:cs="Tahoma"/>
          <w:color w:val="000000"/>
          <w:sz w:val="24"/>
          <w:szCs w:val="24"/>
        </w:rPr>
        <w:t>Перечень оборудования, входящего в зону ответственности</w:t>
      </w:r>
    </w:p>
    <w:p w:rsidR="00BB0079" w:rsidRPr="00BB0079" w:rsidRDefault="00BB0079" w:rsidP="00BB0079">
      <w:pPr>
        <w:ind w:left="1416" w:firstLine="708"/>
        <w:jc w:val="both"/>
        <w:rPr>
          <w:rFonts w:ascii="Tahoma" w:hAnsi="Tahoma" w:cs="Tahoma"/>
          <w:sz w:val="24"/>
          <w:szCs w:val="24"/>
        </w:rPr>
      </w:pPr>
      <w:r w:rsidRPr="00BB0079">
        <w:rPr>
          <w:rFonts w:ascii="Tahoma" w:hAnsi="Tahoma" w:cs="Tahoma"/>
          <w:color w:val="000000"/>
          <w:sz w:val="24"/>
          <w:szCs w:val="24"/>
        </w:rPr>
        <w:t>Исполнителя на 6 л.</w:t>
      </w:r>
    </w:p>
    <w:p w:rsidR="009530C6" w:rsidRDefault="009530C6" w:rsidP="00D06697">
      <w:pPr>
        <w:jc w:val="both"/>
        <w:rPr>
          <w:rFonts w:ascii="Tahoma" w:hAnsi="Tahoma" w:cs="Tahoma"/>
          <w:sz w:val="24"/>
          <w:szCs w:val="24"/>
        </w:rPr>
      </w:pPr>
    </w:p>
    <w:p w:rsidR="00D13D0D" w:rsidRDefault="00D06697" w:rsidP="00D13D0D">
      <w:pPr>
        <w:jc w:val="both"/>
        <w:rPr>
          <w:rFonts w:ascii="Tahoma" w:hAnsi="Tahoma" w:cs="Tahoma"/>
          <w:sz w:val="24"/>
          <w:szCs w:val="24"/>
        </w:rPr>
      </w:pPr>
      <w:r w:rsidRPr="00CA0AFC">
        <w:rPr>
          <w:rFonts w:ascii="Tahoma" w:hAnsi="Tahoma" w:cs="Tahoma"/>
          <w:sz w:val="24"/>
          <w:szCs w:val="24"/>
        </w:rPr>
        <w:t>Главный обогатитель</w:t>
      </w:r>
      <w:r w:rsidR="00D13D0D">
        <w:rPr>
          <w:rFonts w:ascii="Tahoma" w:hAnsi="Tahoma" w:cs="Tahoma"/>
          <w:sz w:val="24"/>
          <w:szCs w:val="24"/>
        </w:rPr>
        <w:t xml:space="preserve"> – начальник </w:t>
      </w:r>
      <w:r w:rsidR="00773733">
        <w:rPr>
          <w:rFonts w:ascii="Tahoma" w:hAnsi="Tahoma" w:cs="Tahoma"/>
          <w:sz w:val="24"/>
          <w:szCs w:val="24"/>
        </w:rPr>
        <w:t>У</w:t>
      </w:r>
      <w:r w:rsidR="00D13D0D">
        <w:rPr>
          <w:rFonts w:ascii="Tahoma" w:hAnsi="Tahoma" w:cs="Tahoma"/>
          <w:sz w:val="24"/>
          <w:szCs w:val="24"/>
        </w:rPr>
        <w:t>правления</w:t>
      </w:r>
      <w:r w:rsidRPr="00CA0AFC">
        <w:rPr>
          <w:rFonts w:ascii="Tahoma" w:hAnsi="Tahoma" w:cs="Tahoma"/>
          <w:sz w:val="24"/>
          <w:szCs w:val="24"/>
        </w:rPr>
        <w:tab/>
      </w:r>
      <w:r w:rsidRPr="00CA0AFC">
        <w:rPr>
          <w:rFonts w:ascii="Tahoma" w:hAnsi="Tahoma" w:cs="Tahoma"/>
          <w:sz w:val="24"/>
          <w:szCs w:val="24"/>
        </w:rPr>
        <w:tab/>
      </w:r>
      <w:r w:rsidRPr="00CA0AFC">
        <w:rPr>
          <w:rFonts w:ascii="Tahoma" w:hAnsi="Tahoma" w:cs="Tahoma"/>
          <w:sz w:val="24"/>
          <w:szCs w:val="24"/>
        </w:rPr>
        <w:tab/>
      </w:r>
      <w:r w:rsidRPr="00CA0AFC">
        <w:rPr>
          <w:rFonts w:ascii="Tahoma" w:hAnsi="Tahoma" w:cs="Tahoma"/>
          <w:sz w:val="24"/>
          <w:szCs w:val="24"/>
        </w:rPr>
        <w:tab/>
        <w:t>К.В. Хомяков</w:t>
      </w:r>
    </w:p>
    <w:sectPr w:rsidR="00D13D0D" w:rsidSect="0030001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425" w:right="567" w:bottom="851" w:left="1134" w:header="567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C80" w:rsidRDefault="008D5C80">
      <w:r>
        <w:separator/>
      </w:r>
    </w:p>
  </w:endnote>
  <w:endnote w:type="continuationSeparator" w:id="0">
    <w:p w:rsidR="008D5C80" w:rsidRDefault="008D5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A271EFA-C99C-46E3-899A-4052E5BC44C2}"/>
    <w:embedBold r:id="rId2" w:fontKey="{06DAC9E5-D95B-470E-B988-713C7C58CA75}"/>
    <w:embedItalic r:id="rId3" w:fontKey="{DAF2E48F-CA2E-40BC-BB19-24DB6B41481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0130333"/>
      <w:docPartObj>
        <w:docPartGallery w:val="Page Numbers (Bottom of Page)"/>
        <w:docPartUnique/>
      </w:docPartObj>
    </w:sdtPr>
    <w:sdtEndPr/>
    <w:sdtContent>
      <w:p w:rsidR="001B5B1B" w:rsidRDefault="001B5B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01A">
          <w:rPr>
            <w:noProof/>
          </w:rPr>
          <w:t>2</w:t>
        </w:r>
        <w:r>
          <w:fldChar w:fldCharType="end"/>
        </w:r>
      </w:p>
    </w:sdtContent>
  </w:sdt>
  <w:p w:rsidR="001B5B1B" w:rsidRDefault="001B5B1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822730"/>
      <w:docPartObj>
        <w:docPartGallery w:val="Page Numbers (Bottom of Page)"/>
        <w:docPartUnique/>
      </w:docPartObj>
    </w:sdtPr>
    <w:sdtEndPr/>
    <w:sdtContent>
      <w:p w:rsidR="001B5B1B" w:rsidRDefault="001B5B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01A">
          <w:rPr>
            <w:noProof/>
          </w:rPr>
          <w:t>1</w:t>
        </w:r>
        <w:r>
          <w:fldChar w:fldCharType="end"/>
        </w:r>
      </w:p>
    </w:sdtContent>
  </w:sdt>
  <w:p w:rsidR="001B5B1B" w:rsidRDefault="001B5B1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C80" w:rsidRDefault="008D5C80">
      <w:r>
        <w:separator/>
      </w:r>
    </w:p>
  </w:footnote>
  <w:footnote w:type="continuationSeparator" w:id="0">
    <w:p w:rsidR="008D5C80" w:rsidRDefault="008D5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198" w:rsidRDefault="00AB0198" w:rsidP="00333553">
    <w:pPr>
      <w:pStyle w:val="a3"/>
      <w:jc w:val="right"/>
      <w:rPr>
        <w:rFonts w:ascii="Arial" w:hAnsi="Arial"/>
      </w:rPr>
    </w:pPr>
  </w:p>
  <w:p w:rsidR="00AB0198" w:rsidRDefault="00AB0198">
    <w:pPr>
      <w:pStyle w:val="a3"/>
      <w:rPr>
        <w:rFonts w:ascii="Arial" w:hAnsi="Arial"/>
        <w:sz w:val="12"/>
      </w:rPr>
    </w:pPr>
    <w:r>
      <w:rPr>
        <w:rFonts w:ascii="Arial" w:hAnsi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0E" w:rsidRPr="00F2522F" w:rsidRDefault="00F6774C" w:rsidP="00F2522F">
    <w:pPr>
      <w:pStyle w:val="a3"/>
      <w:rPr>
        <w:noProof/>
      </w:rPr>
    </w:pPr>
    <w:r>
      <w:rPr>
        <w:noProof/>
      </w:rPr>
      <w:drawing>
        <wp:inline distT="0" distB="0" distL="0" distR="0" wp14:anchorId="3426E783">
          <wp:extent cx="2238375" cy="4667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1C46283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" w15:restartNumberingAfterBreak="0">
    <w:nsid w:val="153E2C40"/>
    <w:multiLevelType w:val="multilevel"/>
    <w:tmpl w:val="8E9C97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A4F92"/>
    <w:multiLevelType w:val="multilevel"/>
    <w:tmpl w:val="95CC3B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6B977C6"/>
    <w:multiLevelType w:val="hybridMultilevel"/>
    <w:tmpl w:val="679E8ADE"/>
    <w:lvl w:ilvl="0" w:tplc="EC90E7C0">
      <w:start w:val="1"/>
      <w:numFmt w:val="bullet"/>
      <w:lvlText w:val="−"/>
      <w:lvlJc w:val="left"/>
      <w:pPr>
        <w:ind w:left="108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7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8" w15:restartNumberingAfterBreak="0">
    <w:nsid w:val="1FE95558"/>
    <w:multiLevelType w:val="hybridMultilevel"/>
    <w:tmpl w:val="C4662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F6E7D"/>
    <w:multiLevelType w:val="multilevel"/>
    <w:tmpl w:val="CA940D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427E5E"/>
    <w:multiLevelType w:val="multilevel"/>
    <w:tmpl w:val="9216C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 w15:restartNumberingAfterBreak="0">
    <w:nsid w:val="23E36A03"/>
    <w:multiLevelType w:val="multilevel"/>
    <w:tmpl w:val="5E10E3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573BBC"/>
    <w:multiLevelType w:val="multilevel"/>
    <w:tmpl w:val="C81C6C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13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4" w15:restartNumberingAfterBreak="0">
    <w:nsid w:val="375169D1"/>
    <w:multiLevelType w:val="multilevel"/>
    <w:tmpl w:val="52CA7440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4C16D47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6" w15:restartNumberingAfterBreak="0">
    <w:nsid w:val="45C31948"/>
    <w:multiLevelType w:val="multilevel"/>
    <w:tmpl w:val="84BCA1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715A4A"/>
    <w:multiLevelType w:val="multilevel"/>
    <w:tmpl w:val="0C8463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360" w:hanging="360"/>
      </w:pPr>
      <w:rPr>
        <w:rFonts w:ascii="Tahoma" w:hAnsi="Tahoma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0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1" w15:restartNumberingAfterBreak="0">
    <w:nsid w:val="4FED7EF8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2" w15:restartNumberingAfterBreak="0">
    <w:nsid w:val="5769114D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3" w15:restartNumberingAfterBreak="0">
    <w:nsid w:val="5A9969BE"/>
    <w:multiLevelType w:val="multilevel"/>
    <w:tmpl w:val="1E2251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4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603465B4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7" w15:restartNumberingAfterBreak="0">
    <w:nsid w:val="64AF480C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8" w15:restartNumberingAfterBreak="0">
    <w:nsid w:val="6B3C2510"/>
    <w:multiLevelType w:val="multilevel"/>
    <w:tmpl w:val="3F8A02DC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9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F195119"/>
    <w:multiLevelType w:val="multilevel"/>
    <w:tmpl w:val="B93827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360" w:hanging="360"/>
      </w:pPr>
      <w:rPr>
        <w:rFonts w:ascii="Tahoma" w:hAnsi="Tahoma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32" w15:restartNumberingAfterBreak="0">
    <w:nsid w:val="70067045"/>
    <w:multiLevelType w:val="hybridMultilevel"/>
    <w:tmpl w:val="B06EF3E6"/>
    <w:lvl w:ilvl="0" w:tplc="EC90E7C0">
      <w:start w:val="1"/>
      <w:numFmt w:val="bullet"/>
      <w:lvlText w:val="−"/>
      <w:lvlJc w:val="left"/>
      <w:pPr>
        <w:ind w:left="896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3" w15:restartNumberingAfterBreak="0">
    <w:nsid w:val="72DF16D4"/>
    <w:multiLevelType w:val="multilevel"/>
    <w:tmpl w:val="FC5866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7B937F4"/>
    <w:multiLevelType w:val="multilevel"/>
    <w:tmpl w:val="0C7E894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5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7" w:hanging="1440"/>
      </w:pPr>
      <w:rPr>
        <w:rFonts w:hint="default"/>
      </w:rPr>
    </w:lvl>
  </w:abstractNum>
  <w:abstractNum w:abstractNumId="35" w15:restartNumberingAfterBreak="0">
    <w:nsid w:val="79E21E1C"/>
    <w:multiLevelType w:val="hybridMultilevel"/>
    <w:tmpl w:val="FCE465D0"/>
    <w:lvl w:ilvl="0" w:tplc="A22857D4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36" w15:restartNumberingAfterBreak="0">
    <w:nsid w:val="7AD22ACC"/>
    <w:multiLevelType w:val="multilevel"/>
    <w:tmpl w:val="FF8063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B820B39"/>
    <w:multiLevelType w:val="multilevel"/>
    <w:tmpl w:val="6338C6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8"/>
  </w:num>
  <w:num w:numId="2">
    <w:abstractNumId w:val="24"/>
  </w:num>
  <w:num w:numId="3">
    <w:abstractNumId w:val="29"/>
  </w:num>
  <w:num w:numId="4">
    <w:abstractNumId w:val="0"/>
  </w:num>
  <w:num w:numId="5">
    <w:abstractNumId w:val="31"/>
  </w:num>
  <w:num w:numId="6">
    <w:abstractNumId w:val="6"/>
  </w:num>
  <w:num w:numId="7">
    <w:abstractNumId w:val="7"/>
  </w:num>
  <w:num w:numId="8">
    <w:abstractNumId w:val="25"/>
  </w:num>
  <w:num w:numId="9">
    <w:abstractNumId w:val="20"/>
  </w:num>
  <w:num w:numId="10">
    <w:abstractNumId w:val="13"/>
  </w:num>
  <w:num w:numId="11">
    <w:abstractNumId w:val="19"/>
  </w:num>
  <w:num w:numId="12">
    <w:abstractNumId w:val="18"/>
  </w:num>
  <w:num w:numId="13">
    <w:abstractNumId w:val="10"/>
  </w:num>
  <w:num w:numId="14">
    <w:abstractNumId w:val="8"/>
  </w:num>
  <w:num w:numId="15">
    <w:abstractNumId w:val="3"/>
  </w:num>
  <w:num w:numId="16">
    <w:abstractNumId w:val="4"/>
  </w:num>
  <w:num w:numId="17">
    <w:abstractNumId w:val="36"/>
  </w:num>
  <w:num w:numId="18">
    <w:abstractNumId w:val="34"/>
  </w:num>
  <w:num w:numId="19">
    <w:abstractNumId w:val="32"/>
  </w:num>
  <w:num w:numId="20">
    <w:abstractNumId w:val="1"/>
  </w:num>
  <w:num w:numId="21">
    <w:abstractNumId w:val="26"/>
  </w:num>
  <w:num w:numId="22">
    <w:abstractNumId w:val="35"/>
  </w:num>
  <w:num w:numId="23">
    <w:abstractNumId w:val="15"/>
  </w:num>
  <w:num w:numId="24">
    <w:abstractNumId w:val="22"/>
  </w:num>
  <w:num w:numId="25">
    <w:abstractNumId w:val="21"/>
  </w:num>
  <w:num w:numId="26">
    <w:abstractNumId w:val="27"/>
  </w:num>
  <w:num w:numId="27">
    <w:abstractNumId w:val="16"/>
  </w:num>
  <w:num w:numId="28">
    <w:abstractNumId w:val="12"/>
  </w:num>
  <w:num w:numId="29">
    <w:abstractNumId w:val="23"/>
  </w:num>
  <w:num w:numId="30">
    <w:abstractNumId w:val="9"/>
  </w:num>
  <w:num w:numId="31">
    <w:abstractNumId w:val="30"/>
  </w:num>
  <w:num w:numId="32">
    <w:abstractNumId w:val="17"/>
  </w:num>
  <w:num w:numId="33">
    <w:abstractNumId w:val="5"/>
  </w:num>
  <w:num w:numId="34">
    <w:abstractNumId w:val="14"/>
  </w:num>
  <w:num w:numId="35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33"/>
  </w:num>
  <w:num w:numId="38">
    <w:abstractNumId w:val="2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0B"/>
    <w:rsid w:val="00001275"/>
    <w:rsid w:val="000100CD"/>
    <w:rsid w:val="00022AA0"/>
    <w:rsid w:val="00025F23"/>
    <w:rsid w:val="00034FBB"/>
    <w:rsid w:val="000444E9"/>
    <w:rsid w:val="00054626"/>
    <w:rsid w:val="00057348"/>
    <w:rsid w:val="00060715"/>
    <w:rsid w:val="0006345D"/>
    <w:rsid w:val="0006425D"/>
    <w:rsid w:val="000669DF"/>
    <w:rsid w:val="0007067D"/>
    <w:rsid w:val="00071E25"/>
    <w:rsid w:val="00084BBB"/>
    <w:rsid w:val="00085A87"/>
    <w:rsid w:val="0009391A"/>
    <w:rsid w:val="000A0E51"/>
    <w:rsid w:val="000A2466"/>
    <w:rsid w:val="000C323D"/>
    <w:rsid w:val="000C58A2"/>
    <w:rsid w:val="000C599C"/>
    <w:rsid w:val="000D4F75"/>
    <w:rsid w:val="000D7396"/>
    <w:rsid w:val="000E097C"/>
    <w:rsid w:val="000E114B"/>
    <w:rsid w:val="000E4153"/>
    <w:rsid w:val="000F2E78"/>
    <w:rsid w:val="00100BAA"/>
    <w:rsid w:val="00116DB4"/>
    <w:rsid w:val="00132FFC"/>
    <w:rsid w:val="00134426"/>
    <w:rsid w:val="0014263A"/>
    <w:rsid w:val="00143636"/>
    <w:rsid w:val="00146FE9"/>
    <w:rsid w:val="00161C5B"/>
    <w:rsid w:val="0016358B"/>
    <w:rsid w:val="00172A97"/>
    <w:rsid w:val="00174355"/>
    <w:rsid w:val="001769D3"/>
    <w:rsid w:val="00181668"/>
    <w:rsid w:val="001841CD"/>
    <w:rsid w:val="001927F9"/>
    <w:rsid w:val="00194A69"/>
    <w:rsid w:val="001A171B"/>
    <w:rsid w:val="001A2373"/>
    <w:rsid w:val="001A622C"/>
    <w:rsid w:val="001B5B1B"/>
    <w:rsid w:val="001C3DF3"/>
    <w:rsid w:val="001C6364"/>
    <w:rsid w:val="001D0E35"/>
    <w:rsid w:val="001D15A1"/>
    <w:rsid w:val="001D4085"/>
    <w:rsid w:val="001D55BC"/>
    <w:rsid w:val="001E1617"/>
    <w:rsid w:val="001E47AF"/>
    <w:rsid w:val="001F04BC"/>
    <w:rsid w:val="00206E48"/>
    <w:rsid w:val="00206F10"/>
    <w:rsid w:val="00214E16"/>
    <w:rsid w:val="00217BAE"/>
    <w:rsid w:val="002213B8"/>
    <w:rsid w:val="002310AD"/>
    <w:rsid w:val="00232E72"/>
    <w:rsid w:val="00233D8B"/>
    <w:rsid w:val="00237DCA"/>
    <w:rsid w:val="0024424B"/>
    <w:rsid w:val="00244762"/>
    <w:rsid w:val="002475D8"/>
    <w:rsid w:val="00257684"/>
    <w:rsid w:val="00266263"/>
    <w:rsid w:val="00267E3F"/>
    <w:rsid w:val="00271C69"/>
    <w:rsid w:val="00291439"/>
    <w:rsid w:val="0029180D"/>
    <w:rsid w:val="002950DF"/>
    <w:rsid w:val="002A30DA"/>
    <w:rsid w:val="002A59AD"/>
    <w:rsid w:val="002A7D9A"/>
    <w:rsid w:val="002B346C"/>
    <w:rsid w:val="002B375C"/>
    <w:rsid w:val="002C6C47"/>
    <w:rsid w:val="002C7DA1"/>
    <w:rsid w:val="002E2262"/>
    <w:rsid w:val="002E321E"/>
    <w:rsid w:val="002E38C3"/>
    <w:rsid w:val="002E39A5"/>
    <w:rsid w:val="002F20CE"/>
    <w:rsid w:val="002F7AC2"/>
    <w:rsid w:val="0030001F"/>
    <w:rsid w:val="0031026D"/>
    <w:rsid w:val="0031110C"/>
    <w:rsid w:val="00313A2B"/>
    <w:rsid w:val="00322EA0"/>
    <w:rsid w:val="0032388A"/>
    <w:rsid w:val="00324F08"/>
    <w:rsid w:val="0033321E"/>
    <w:rsid w:val="00333553"/>
    <w:rsid w:val="00335B7F"/>
    <w:rsid w:val="00343382"/>
    <w:rsid w:val="0035054F"/>
    <w:rsid w:val="00353B38"/>
    <w:rsid w:val="00353EBC"/>
    <w:rsid w:val="00357EFE"/>
    <w:rsid w:val="0036297B"/>
    <w:rsid w:val="00362C79"/>
    <w:rsid w:val="003716AF"/>
    <w:rsid w:val="0037251B"/>
    <w:rsid w:val="00375727"/>
    <w:rsid w:val="00380768"/>
    <w:rsid w:val="00384F28"/>
    <w:rsid w:val="00385BD9"/>
    <w:rsid w:val="00385D4F"/>
    <w:rsid w:val="00392E2D"/>
    <w:rsid w:val="00395D74"/>
    <w:rsid w:val="003968A1"/>
    <w:rsid w:val="003A0F9B"/>
    <w:rsid w:val="003A1289"/>
    <w:rsid w:val="003A3ADC"/>
    <w:rsid w:val="003A3B40"/>
    <w:rsid w:val="003A5776"/>
    <w:rsid w:val="003B3822"/>
    <w:rsid w:val="003B5C6B"/>
    <w:rsid w:val="003C10CE"/>
    <w:rsid w:val="003D14B3"/>
    <w:rsid w:val="003D4E8E"/>
    <w:rsid w:val="003D6176"/>
    <w:rsid w:val="003E16AE"/>
    <w:rsid w:val="003E6525"/>
    <w:rsid w:val="003E6921"/>
    <w:rsid w:val="003F2B07"/>
    <w:rsid w:val="003F3DA8"/>
    <w:rsid w:val="003F3FEB"/>
    <w:rsid w:val="00400A71"/>
    <w:rsid w:val="00403DED"/>
    <w:rsid w:val="00404047"/>
    <w:rsid w:val="00407916"/>
    <w:rsid w:val="004120B8"/>
    <w:rsid w:val="00415A70"/>
    <w:rsid w:val="0042050B"/>
    <w:rsid w:val="00426E9B"/>
    <w:rsid w:val="00431B2D"/>
    <w:rsid w:val="00435B2F"/>
    <w:rsid w:val="00443552"/>
    <w:rsid w:val="00450BFD"/>
    <w:rsid w:val="00453AAF"/>
    <w:rsid w:val="0045635F"/>
    <w:rsid w:val="00460FF7"/>
    <w:rsid w:val="004740C2"/>
    <w:rsid w:val="00485C4A"/>
    <w:rsid w:val="00490292"/>
    <w:rsid w:val="004924C2"/>
    <w:rsid w:val="00494A91"/>
    <w:rsid w:val="004A1F12"/>
    <w:rsid w:val="004A2C76"/>
    <w:rsid w:val="004A41FF"/>
    <w:rsid w:val="004A5E6C"/>
    <w:rsid w:val="004A6B77"/>
    <w:rsid w:val="004A6D59"/>
    <w:rsid w:val="004B08DE"/>
    <w:rsid w:val="004D4856"/>
    <w:rsid w:val="004D7B5E"/>
    <w:rsid w:val="004E0B14"/>
    <w:rsid w:val="004E1834"/>
    <w:rsid w:val="004E5FAE"/>
    <w:rsid w:val="004E77BD"/>
    <w:rsid w:val="004F06E3"/>
    <w:rsid w:val="004F6BCF"/>
    <w:rsid w:val="0050046E"/>
    <w:rsid w:val="00500771"/>
    <w:rsid w:val="00500BAE"/>
    <w:rsid w:val="00505F53"/>
    <w:rsid w:val="00513BA7"/>
    <w:rsid w:val="005203BA"/>
    <w:rsid w:val="005242D1"/>
    <w:rsid w:val="0053118F"/>
    <w:rsid w:val="005345E0"/>
    <w:rsid w:val="005470BD"/>
    <w:rsid w:val="00551E0B"/>
    <w:rsid w:val="005540EE"/>
    <w:rsid w:val="0055442B"/>
    <w:rsid w:val="00566EB6"/>
    <w:rsid w:val="005728BE"/>
    <w:rsid w:val="00580B2B"/>
    <w:rsid w:val="0058702E"/>
    <w:rsid w:val="0059629E"/>
    <w:rsid w:val="005962A6"/>
    <w:rsid w:val="005A7B8D"/>
    <w:rsid w:val="005B12A0"/>
    <w:rsid w:val="005B448B"/>
    <w:rsid w:val="005B579A"/>
    <w:rsid w:val="005C1691"/>
    <w:rsid w:val="005C3E25"/>
    <w:rsid w:val="005C7D59"/>
    <w:rsid w:val="005D0B97"/>
    <w:rsid w:val="005D1EE2"/>
    <w:rsid w:val="005D3D3B"/>
    <w:rsid w:val="005D695F"/>
    <w:rsid w:val="005F2BF1"/>
    <w:rsid w:val="005F42F8"/>
    <w:rsid w:val="005F4D57"/>
    <w:rsid w:val="005F535D"/>
    <w:rsid w:val="006022D6"/>
    <w:rsid w:val="00617BAA"/>
    <w:rsid w:val="006207CF"/>
    <w:rsid w:val="00621761"/>
    <w:rsid w:val="006328F3"/>
    <w:rsid w:val="006365FF"/>
    <w:rsid w:val="006369CC"/>
    <w:rsid w:val="0064796F"/>
    <w:rsid w:val="00653551"/>
    <w:rsid w:val="006763D8"/>
    <w:rsid w:val="0068042E"/>
    <w:rsid w:val="006854A7"/>
    <w:rsid w:val="00694FEB"/>
    <w:rsid w:val="006A3B24"/>
    <w:rsid w:val="006A4902"/>
    <w:rsid w:val="006A542A"/>
    <w:rsid w:val="006B27FD"/>
    <w:rsid w:val="006B3EB9"/>
    <w:rsid w:val="006C074B"/>
    <w:rsid w:val="006D0139"/>
    <w:rsid w:val="006D09EF"/>
    <w:rsid w:val="006D1300"/>
    <w:rsid w:val="006D2E38"/>
    <w:rsid w:val="006D4839"/>
    <w:rsid w:val="006D67D8"/>
    <w:rsid w:val="006D7CDD"/>
    <w:rsid w:val="006F2DCF"/>
    <w:rsid w:val="006F5878"/>
    <w:rsid w:val="006F6B95"/>
    <w:rsid w:val="00703636"/>
    <w:rsid w:val="007319AD"/>
    <w:rsid w:val="007412DD"/>
    <w:rsid w:val="00745894"/>
    <w:rsid w:val="00753CD4"/>
    <w:rsid w:val="00757BF1"/>
    <w:rsid w:val="00760CF6"/>
    <w:rsid w:val="007735D5"/>
    <w:rsid w:val="0077364F"/>
    <w:rsid w:val="00773733"/>
    <w:rsid w:val="00773CFB"/>
    <w:rsid w:val="00776009"/>
    <w:rsid w:val="00780ED4"/>
    <w:rsid w:val="007A6333"/>
    <w:rsid w:val="007A6D00"/>
    <w:rsid w:val="007B46BF"/>
    <w:rsid w:val="007B55BC"/>
    <w:rsid w:val="007B7257"/>
    <w:rsid w:val="007C0D11"/>
    <w:rsid w:val="007D2D68"/>
    <w:rsid w:val="007D484D"/>
    <w:rsid w:val="007E7F03"/>
    <w:rsid w:val="007F74F8"/>
    <w:rsid w:val="008020A5"/>
    <w:rsid w:val="0081248F"/>
    <w:rsid w:val="00817378"/>
    <w:rsid w:val="008218B5"/>
    <w:rsid w:val="00826BB6"/>
    <w:rsid w:val="0083096D"/>
    <w:rsid w:val="008416A9"/>
    <w:rsid w:val="00843BDC"/>
    <w:rsid w:val="0085018D"/>
    <w:rsid w:val="0085203D"/>
    <w:rsid w:val="0086546F"/>
    <w:rsid w:val="008734FE"/>
    <w:rsid w:val="00875A5C"/>
    <w:rsid w:val="008850C8"/>
    <w:rsid w:val="0088781C"/>
    <w:rsid w:val="00890319"/>
    <w:rsid w:val="0089201A"/>
    <w:rsid w:val="008931E5"/>
    <w:rsid w:val="0089492D"/>
    <w:rsid w:val="008958A5"/>
    <w:rsid w:val="008A1051"/>
    <w:rsid w:val="008A21DD"/>
    <w:rsid w:val="008B017E"/>
    <w:rsid w:val="008B3785"/>
    <w:rsid w:val="008C05D2"/>
    <w:rsid w:val="008C23CF"/>
    <w:rsid w:val="008C253C"/>
    <w:rsid w:val="008C288D"/>
    <w:rsid w:val="008C6EC5"/>
    <w:rsid w:val="008D0545"/>
    <w:rsid w:val="008D5C80"/>
    <w:rsid w:val="008D6EFF"/>
    <w:rsid w:val="008E1E60"/>
    <w:rsid w:val="008E1EAF"/>
    <w:rsid w:val="008E7E1C"/>
    <w:rsid w:val="008F24AF"/>
    <w:rsid w:val="008F4E32"/>
    <w:rsid w:val="00900285"/>
    <w:rsid w:val="00906446"/>
    <w:rsid w:val="00911F53"/>
    <w:rsid w:val="00915F8C"/>
    <w:rsid w:val="009205C7"/>
    <w:rsid w:val="00923CC4"/>
    <w:rsid w:val="00926270"/>
    <w:rsid w:val="00930DA9"/>
    <w:rsid w:val="00941B1C"/>
    <w:rsid w:val="00947A28"/>
    <w:rsid w:val="009517AE"/>
    <w:rsid w:val="009530C6"/>
    <w:rsid w:val="00961BA3"/>
    <w:rsid w:val="00962EE4"/>
    <w:rsid w:val="0096503B"/>
    <w:rsid w:val="00976810"/>
    <w:rsid w:val="00977892"/>
    <w:rsid w:val="00981932"/>
    <w:rsid w:val="00984334"/>
    <w:rsid w:val="00986DE4"/>
    <w:rsid w:val="00990EE0"/>
    <w:rsid w:val="00991961"/>
    <w:rsid w:val="009968F9"/>
    <w:rsid w:val="009A063E"/>
    <w:rsid w:val="009A247F"/>
    <w:rsid w:val="009C7631"/>
    <w:rsid w:val="009D2EA9"/>
    <w:rsid w:val="009D6BF9"/>
    <w:rsid w:val="009F15D5"/>
    <w:rsid w:val="00A17027"/>
    <w:rsid w:val="00A22010"/>
    <w:rsid w:val="00A334B3"/>
    <w:rsid w:val="00A34671"/>
    <w:rsid w:val="00A47AC2"/>
    <w:rsid w:val="00A521C9"/>
    <w:rsid w:val="00A55BB4"/>
    <w:rsid w:val="00A56A32"/>
    <w:rsid w:val="00A5756C"/>
    <w:rsid w:val="00A604C1"/>
    <w:rsid w:val="00A6131B"/>
    <w:rsid w:val="00A6397E"/>
    <w:rsid w:val="00A70785"/>
    <w:rsid w:val="00A74459"/>
    <w:rsid w:val="00A81AD2"/>
    <w:rsid w:val="00A81B4C"/>
    <w:rsid w:val="00A83FB3"/>
    <w:rsid w:val="00A84064"/>
    <w:rsid w:val="00A8603C"/>
    <w:rsid w:val="00A874AD"/>
    <w:rsid w:val="00A93190"/>
    <w:rsid w:val="00AA2FB7"/>
    <w:rsid w:val="00AA4F4C"/>
    <w:rsid w:val="00AB0198"/>
    <w:rsid w:val="00AB3EC3"/>
    <w:rsid w:val="00AC1931"/>
    <w:rsid w:val="00AD37A6"/>
    <w:rsid w:val="00AE0679"/>
    <w:rsid w:val="00AE31C5"/>
    <w:rsid w:val="00AE4886"/>
    <w:rsid w:val="00AE4915"/>
    <w:rsid w:val="00AF5171"/>
    <w:rsid w:val="00AF6563"/>
    <w:rsid w:val="00B05AE0"/>
    <w:rsid w:val="00B05CAF"/>
    <w:rsid w:val="00B07965"/>
    <w:rsid w:val="00B1462D"/>
    <w:rsid w:val="00B20529"/>
    <w:rsid w:val="00B20AD0"/>
    <w:rsid w:val="00B34F7D"/>
    <w:rsid w:val="00B36FEF"/>
    <w:rsid w:val="00B40AE5"/>
    <w:rsid w:val="00B446AA"/>
    <w:rsid w:val="00B4531B"/>
    <w:rsid w:val="00B50E37"/>
    <w:rsid w:val="00B51DA8"/>
    <w:rsid w:val="00B6669A"/>
    <w:rsid w:val="00B67252"/>
    <w:rsid w:val="00B82954"/>
    <w:rsid w:val="00B8612B"/>
    <w:rsid w:val="00BA180E"/>
    <w:rsid w:val="00BA28C0"/>
    <w:rsid w:val="00BA6955"/>
    <w:rsid w:val="00BA723B"/>
    <w:rsid w:val="00BB0079"/>
    <w:rsid w:val="00BB0509"/>
    <w:rsid w:val="00BB0B59"/>
    <w:rsid w:val="00BB5F4F"/>
    <w:rsid w:val="00BB73D4"/>
    <w:rsid w:val="00BC6556"/>
    <w:rsid w:val="00BD35D5"/>
    <w:rsid w:val="00BD7304"/>
    <w:rsid w:val="00BD7BE8"/>
    <w:rsid w:val="00BE0D18"/>
    <w:rsid w:val="00BE3170"/>
    <w:rsid w:val="00BE4C6B"/>
    <w:rsid w:val="00BE5219"/>
    <w:rsid w:val="00BE7E57"/>
    <w:rsid w:val="00BF01F9"/>
    <w:rsid w:val="00BF3781"/>
    <w:rsid w:val="00C00B0E"/>
    <w:rsid w:val="00C00BCE"/>
    <w:rsid w:val="00C014B6"/>
    <w:rsid w:val="00C0657D"/>
    <w:rsid w:val="00C11E5A"/>
    <w:rsid w:val="00C15816"/>
    <w:rsid w:val="00C164EB"/>
    <w:rsid w:val="00C24F69"/>
    <w:rsid w:val="00C25576"/>
    <w:rsid w:val="00C2652F"/>
    <w:rsid w:val="00C340AB"/>
    <w:rsid w:val="00C37EC1"/>
    <w:rsid w:val="00C46424"/>
    <w:rsid w:val="00C47D84"/>
    <w:rsid w:val="00C5487F"/>
    <w:rsid w:val="00C55F6E"/>
    <w:rsid w:val="00C71526"/>
    <w:rsid w:val="00C71B89"/>
    <w:rsid w:val="00C72221"/>
    <w:rsid w:val="00C82DE6"/>
    <w:rsid w:val="00C92766"/>
    <w:rsid w:val="00C95F5E"/>
    <w:rsid w:val="00C97581"/>
    <w:rsid w:val="00CA0AFC"/>
    <w:rsid w:val="00CA250D"/>
    <w:rsid w:val="00CB4E26"/>
    <w:rsid w:val="00CC2202"/>
    <w:rsid w:val="00CC680A"/>
    <w:rsid w:val="00CC7BA1"/>
    <w:rsid w:val="00CD4A2F"/>
    <w:rsid w:val="00CE7C64"/>
    <w:rsid w:val="00CF0A45"/>
    <w:rsid w:val="00CF353A"/>
    <w:rsid w:val="00D045AE"/>
    <w:rsid w:val="00D04617"/>
    <w:rsid w:val="00D04DA4"/>
    <w:rsid w:val="00D06697"/>
    <w:rsid w:val="00D06C68"/>
    <w:rsid w:val="00D13D0D"/>
    <w:rsid w:val="00D147D7"/>
    <w:rsid w:val="00D163D2"/>
    <w:rsid w:val="00D201A1"/>
    <w:rsid w:val="00D2230D"/>
    <w:rsid w:val="00D22CCF"/>
    <w:rsid w:val="00D23701"/>
    <w:rsid w:val="00D33FE6"/>
    <w:rsid w:val="00D41FDC"/>
    <w:rsid w:val="00D5542A"/>
    <w:rsid w:val="00D659B5"/>
    <w:rsid w:val="00D811FD"/>
    <w:rsid w:val="00D82EFC"/>
    <w:rsid w:val="00D97AC6"/>
    <w:rsid w:val="00DA3193"/>
    <w:rsid w:val="00DA6898"/>
    <w:rsid w:val="00DB0D25"/>
    <w:rsid w:val="00DB2095"/>
    <w:rsid w:val="00DB5D7A"/>
    <w:rsid w:val="00DC7C58"/>
    <w:rsid w:val="00DD02C1"/>
    <w:rsid w:val="00DD0C92"/>
    <w:rsid w:val="00DD1351"/>
    <w:rsid w:val="00DF0249"/>
    <w:rsid w:val="00E04891"/>
    <w:rsid w:val="00E10EDB"/>
    <w:rsid w:val="00E130E8"/>
    <w:rsid w:val="00E134A1"/>
    <w:rsid w:val="00E1372E"/>
    <w:rsid w:val="00E15C0D"/>
    <w:rsid w:val="00E15CF2"/>
    <w:rsid w:val="00E23FDE"/>
    <w:rsid w:val="00E26CC8"/>
    <w:rsid w:val="00E27E85"/>
    <w:rsid w:val="00E32BF2"/>
    <w:rsid w:val="00E46CF7"/>
    <w:rsid w:val="00E52E92"/>
    <w:rsid w:val="00E557AE"/>
    <w:rsid w:val="00E56A8F"/>
    <w:rsid w:val="00E62826"/>
    <w:rsid w:val="00E80C56"/>
    <w:rsid w:val="00E823C8"/>
    <w:rsid w:val="00E84EC4"/>
    <w:rsid w:val="00E8789B"/>
    <w:rsid w:val="00E87C7B"/>
    <w:rsid w:val="00E93034"/>
    <w:rsid w:val="00E93079"/>
    <w:rsid w:val="00EB31C2"/>
    <w:rsid w:val="00ED13AA"/>
    <w:rsid w:val="00ED33ED"/>
    <w:rsid w:val="00EE0C44"/>
    <w:rsid w:val="00EE6709"/>
    <w:rsid w:val="00EF2D7E"/>
    <w:rsid w:val="00EF3380"/>
    <w:rsid w:val="00EF48C2"/>
    <w:rsid w:val="00EF5F06"/>
    <w:rsid w:val="00F0618B"/>
    <w:rsid w:val="00F102F4"/>
    <w:rsid w:val="00F151CD"/>
    <w:rsid w:val="00F152A6"/>
    <w:rsid w:val="00F22C79"/>
    <w:rsid w:val="00F23575"/>
    <w:rsid w:val="00F2522F"/>
    <w:rsid w:val="00F3107A"/>
    <w:rsid w:val="00F311C2"/>
    <w:rsid w:val="00F32F49"/>
    <w:rsid w:val="00F330C3"/>
    <w:rsid w:val="00F34407"/>
    <w:rsid w:val="00F34409"/>
    <w:rsid w:val="00F37145"/>
    <w:rsid w:val="00F37EE0"/>
    <w:rsid w:val="00F429D9"/>
    <w:rsid w:val="00F46A54"/>
    <w:rsid w:val="00F50CAC"/>
    <w:rsid w:val="00F51B29"/>
    <w:rsid w:val="00F548EB"/>
    <w:rsid w:val="00F57053"/>
    <w:rsid w:val="00F61435"/>
    <w:rsid w:val="00F652CE"/>
    <w:rsid w:val="00F6774C"/>
    <w:rsid w:val="00F706E4"/>
    <w:rsid w:val="00F74AE9"/>
    <w:rsid w:val="00F750C6"/>
    <w:rsid w:val="00F75F45"/>
    <w:rsid w:val="00F835A0"/>
    <w:rsid w:val="00F97BAD"/>
    <w:rsid w:val="00FA1163"/>
    <w:rsid w:val="00FA57DC"/>
    <w:rsid w:val="00FB05F2"/>
    <w:rsid w:val="00FB1502"/>
    <w:rsid w:val="00FB2F95"/>
    <w:rsid w:val="00FC223B"/>
    <w:rsid w:val="00FC4FC0"/>
    <w:rsid w:val="00FD00EE"/>
    <w:rsid w:val="00FD3AB0"/>
    <w:rsid w:val="00FD51C5"/>
    <w:rsid w:val="00FD621C"/>
    <w:rsid w:val="00FD7044"/>
    <w:rsid w:val="00FE3478"/>
    <w:rsid w:val="00FE79D4"/>
    <w:rsid w:val="00FF0D39"/>
    <w:rsid w:val="00FF0F1E"/>
    <w:rsid w:val="00FF3568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30"/>
    </o:shapedefaults>
    <o:shapelayout v:ext="edit">
      <o:idmap v:ext="edit" data="1"/>
    </o:shapelayout>
  </w:shapeDefaults>
  <w:decimalSymbol w:val=","/>
  <w:listSeparator w:val=";"/>
  <w14:docId w14:val="4898BE69"/>
  <w14:discardImageEditingData/>
  <w14:defaultImageDpi w14:val="150"/>
  <w15:docId w15:val="{B4A1E2AC-BB52-4DEC-9E0C-3A8D6E33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0CD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rsid w:val="00C00BCE"/>
    <w:pPr>
      <w:tabs>
        <w:tab w:val="center" w:pos="4536"/>
        <w:tab w:val="right" w:pos="9072"/>
      </w:tabs>
    </w:pPr>
  </w:style>
  <w:style w:type="character" w:styleId="a6">
    <w:name w:val="line number"/>
    <w:basedOn w:val="a0"/>
    <w:rsid w:val="00C00BCE"/>
  </w:style>
  <w:style w:type="paragraph" w:styleId="a7">
    <w:name w:val="Body Text"/>
    <w:basedOn w:val="a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semiHidden/>
    <w:rsid w:val="009517A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25D"/>
    <w:pPr>
      <w:ind w:left="720"/>
      <w:contextualSpacing/>
    </w:pPr>
  </w:style>
  <w:style w:type="table" w:styleId="ac">
    <w:name w:val="Table Grid"/>
    <w:basedOn w:val="a1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rsid w:val="001B5B1B"/>
  </w:style>
  <w:style w:type="character" w:styleId="ad">
    <w:name w:val="Hyperlink"/>
    <w:basedOn w:val="a0"/>
    <w:unhideWhenUsed/>
    <w:rsid w:val="008931E5"/>
    <w:rPr>
      <w:color w:val="0000FF" w:themeColor="hyperlink"/>
      <w:u w:val="single"/>
    </w:rPr>
  </w:style>
  <w:style w:type="paragraph" w:styleId="ae">
    <w:name w:val="No Spacing"/>
    <w:uiPriority w:val="1"/>
    <w:qFormat/>
    <w:rsid w:val="008931E5"/>
  </w:style>
  <w:style w:type="character" w:styleId="af">
    <w:name w:val="FollowedHyperlink"/>
    <w:basedOn w:val="a0"/>
    <w:semiHidden/>
    <w:unhideWhenUsed/>
    <w:rsid w:val="00412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3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1F6C2-2522-46EE-9C7D-241AE39A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2</TotalTime>
  <Pages>6</Pages>
  <Words>1657</Words>
  <Characters>12385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Хомяков Константин Владимирович</cp:lastModifiedBy>
  <cp:revision>6</cp:revision>
  <cp:lastPrinted>2026-02-02T13:54:00Z</cp:lastPrinted>
  <dcterms:created xsi:type="dcterms:W3CDTF">2026-02-02T14:40:00Z</dcterms:created>
  <dcterms:modified xsi:type="dcterms:W3CDTF">2026-02-02T14:43:00Z</dcterms:modified>
</cp:coreProperties>
</file>