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A9" w:rsidRDefault="00315BA9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>
        <w:rPr>
          <w:rFonts w:ascii="Times New Roman" w:hAnsi="Times New Roman" w:cs="Times New Roman"/>
          <w:b/>
          <w:sz w:val="24"/>
        </w:rPr>
        <w:t xml:space="preserve"> (ТМЦ)</w:t>
      </w:r>
    </w:p>
    <w:p w:rsidR="00315BA9" w:rsidRPr="004B49F4" w:rsidRDefault="00315BA9" w:rsidP="00315BA9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:rsidR="00315BA9" w:rsidRPr="00315BA9" w:rsidRDefault="00315BA9" w:rsidP="004B49F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15BA9">
        <w:rPr>
          <w:rFonts w:ascii="Times New Roman" w:hAnsi="Times New Roman" w:cs="Times New Roman"/>
          <w:sz w:val="24"/>
        </w:rPr>
        <w:t>Объект закупочной процедуры: АО «АГД ДАЙМОНДС» г. Архангельск, пр. Троицкий, д. 168</w:t>
      </w:r>
    </w:p>
    <w:p w:rsidR="00315BA9" w:rsidRPr="004B49F4" w:rsidRDefault="00315BA9" w:rsidP="004B49F4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C955E7" w:rsidRPr="00D67C6C" w:rsidRDefault="00315BA9" w:rsidP="00C955E7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C955E7">
        <w:rPr>
          <w:rFonts w:ascii="Times New Roman" w:hAnsi="Times New Roman" w:cs="Times New Roman"/>
          <w:sz w:val="24"/>
        </w:rPr>
        <w:t xml:space="preserve">Предмет: </w:t>
      </w:r>
      <w:r w:rsidR="00C955E7" w:rsidRPr="00D67C6C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9A61A7">
        <w:rPr>
          <w:rFonts w:ascii="Times New Roman" w:eastAsia="Times New Roman" w:hAnsi="Times New Roman" w:cs="Times New Roman"/>
          <w:sz w:val="24"/>
          <w:szCs w:val="24"/>
        </w:rPr>
        <w:t>фильтров для буровой партии по заявке №99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CA57EB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7EB">
        <w:rPr>
          <w:rFonts w:ascii="Times New Roman" w:hAnsi="Times New Roman" w:cs="Times New Roman"/>
          <w:sz w:val="24"/>
        </w:rPr>
        <w:t xml:space="preserve">3. Период поставки: </w:t>
      </w:r>
      <w:r w:rsidR="00BC4682" w:rsidRPr="00BC4682">
        <w:rPr>
          <w:rFonts w:ascii="Times New Roman" w:hAnsi="Times New Roman" w:cs="Times New Roman"/>
          <w:sz w:val="24"/>
        </w:rPr>
        <w:t xml:space="preserve">не более </w:t>
      </w:r>
      <w:r w:rsidR="009A61A7">
        <w:rPr>
          <w:rFonts w:ascii="Times New Roman" w:hAnsi="Times New Roman" w:cs="Times New Roman"/>
          <w:sz w:val="24"/>
        </w:rPr>
        <w:t>30</w:t>
      </w:r>
      <w:r w:rsidR="00BC4682" w:rsidRPr="00BC4682">
        <w:rPr>
          <w:rFonts w:ascii="Times New Roman" w:hAnsi="Times New Roman" w:cs="Times New Roman"/>
          <w:sz w:val="24"/>
        </w:rPr>
        <w:t xml:space="preserve"> (</w:t>
      </w:r>
      <w:r w:rsidR="009A61A7">
        <w:rPr>
          <w:rFonts w:ascii="Times New Roman" w:hAnsi="Times New Roman" w:cs="Times New Roman"/>
          <w:sz w:val="24"/>
        </w:rPr>
        <w:t>тридцати</w:t>
      </w:r>
      <w:r w:rsidR="00BC4682" w:rsidRPr="00BC4682">
        <w:rPr>
          <w:rFonts w:ascii="Times New Roman" w:hAnsi="Times New Roman" w:cs="Times New Roman"/>
          <w:sz w:val="24"/>
        </w:rPr>
        <w:t xml:space="preserve">) </w:t>
      </w:r>
      <w:r w:rsidR="00C955E7">
        <w:rPr>
          <w:rFonts w:ascii="Times New Roman" w:hAnsi="Times New Roman" w:cs="Times New Roman"/>
          <w:sz w:val="24"/>
        </w:rPr>
        <w:t>календарных</w:t>
      </w:r>
      <w:r w:rsidR="00BC4682" w:rsidRPr="00BC4682">
        <w:rPr>
          <w:rFonts w:ascii="Times New Roman" w:hAnsi="Times New Roman" w:cs="Times New Roman"/>
          <w:sz w:val="24"/>
        </w:rPr>
        <w:t xml:space="preserve"> дней 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Pr="00315BA9">
        <w:rPr>
          <w:rFonts w:ascii="Times New Roman" w:hAnsi="Times New Roman" w:cs="Times New Roman"/>
          <w:sz w:val="24"/>
        </w:rPr>
        <w:t xml:space="preserve"> </w:t>
      </w:r>
      <w:r w:rsidR="00BC4682" w:rsidRPr="00BC4682">
        <w:rPr>
          <w:rFonts w:ascii="Times New Roman" w:hAnsi="Times New Roman" w:cs="Times New Roman"/>
          <w:sz w:val="24"/>
        </w:rPr>
        <w:t>DDP г. Архангельская область, мес</w:t>
      </w:r>
      <w:r w:rsidR="00AA33AF">
        <w:rPr>
          <w:rFonts w:ascii="Times New Roman" w:hAnsi="Times New Roman" w:cs="Times New Roman"/>
          <w:sz w:val="24"/>
        </w:rPr>
        <w:t>торождение алмазов им. В. Гриба</w:t>
      </w:r>
      <w:r w:rsidR="009A61A7">
        <w:rPr>
          <w:rFonts w:ascii="Times New Roman" w:hAnsi="Times New Roman" w:cs="Times New Roman"/>
          <w:sz w:val="24"/>
        </w:rPr>
        <w:t>/ ТК г. Архангельск</w:t>
      </w:r>
      <w:r w:rsidR="00AA33AF">
        <w:rPr>
          <w:rFonts w:ascii="Times New Roman" w:hAnsi="Times New Roman" w:cs="Times New Roman"/>
          <w:sz w:val="24"/>
        </w:rPr>
        <w:t>.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Pr="00315BA9">
        <w:rPr>
          <w:rFonts w:ascii="Times New Roman" w:hAnsi="Times New Roman" w:cs="Times New Roman"/>
          <w:sz w:val="24"/>
        </w:rPr>
        <w:t>Оплата поставленного товара осуществляется в российских рублях по счету, выставленному Поставщиком, на основании подписанного Договора в течение 30 (Тридцати) календарных дней с даты получения товара, указанного в ЭПУД/ЭУПД, путем перечисления денежных средств на расчетный счет Поставщика.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BC4682" w:rsidRPr="00067140" w:rsidRDefault="00BC4682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4682">
        <w:rPr>
          <w:rFonts w:ascii="Times New Roman" w:hAnsi="Times New Roman" w:cs="Times New Roman"/>
          <w:sz w:val="24"/>
        </w:rPr>
        <w:t>Претендент должен иметь возможность самостоятельно нести гарантийные обязательства перед покупателем.</w:t>
      </w: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7" w:history="1">
        <w:r w:rsidRPr="00905944">
          <w:rPr>
            <w:rStyle w:val="a7"/>
          </w:rPr>
          <w:t xml:space="preserve"> </w:t>
        </w:r>
        <w:r w:rsidRPr="00905944">
          <w:rPr>
            <w:rStyle w:val="a7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F30724">
        <w:rPr>
          <w:rFonts w:ascii="Times New Roman" w:hAnsi="Times New Roman" w:cs="Times New Roman"/>
          <w:sz w:val="24"/>
        </w:rPr>
        <w:t>. Требования к предоставлению технико-коммерческого предложения:</w:t>
      </w:r>
      <w:r w:rsidR="00BC4682" w:rsidRPr="00BC4682">
        <w:rPr>
          <w:rFonts w:ascii="Times New Roman" w:hAnsi="Times New Roman" w:cs="Times New Roman"/>
          <w:sz w:val="24"/>
        </w:rPr>
        <w:t xml:space="preserve"> Гарантийный срок на поставляемую продукцию должен быть не менее срока гарантии, предоставляемого производителем товара, с момента </w:t>
      </w:r>
      <w:r w:rsidR="00BC4682" w:rsidRPr="004B49F4">
        <w:rPr>
          <w:rFonts w:ascii="Times New Roman" w:hAnsi="Times New Roman" w:cs="Times New Roman"/>
          <w:sz w:val="24"/>
        </w:rPr>
        <w:t>монтажа.</w:t>
      </w:r>
      <w:r>
        <w:rPr>
          <w:rFonts w:ascii="Times New Roman" w:hAnsi="Times New Roman" w:cs="Times New Roman"/>
          <w:sz w:val="24"/>
        </w:rPr>
        <w:t xml:space="preserve"> В предложении должна быть указана цена с выделением НДС, порядок расчетов, сроки поставки, доставка до адреса, гарантия.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15BA9" w:rsidRPr="00B0526B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315BA9" w:rsidRPr="00B0526B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315BA9" w:rsidRPr="00702A66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315BA9" w:rsidRPr="00702A66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315BA9" w:rsidRPr="00702A66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тел.: +7 </w:t>
      </w:r>
      <w:r w:rsidRPr="00AE005A">
        <w:rPr>
          <w:rFonts w:ascii="Times New Roman" w:hAnsi="Times New Roman" w:cs="Times New Roman"/>
          <w:sz w:val="24"/>
        </w:rPr>
        <w:t>49-45-45, доб. 52-67, факс +7 (8182) 4</w:t>
      </w:r>
      <w:r>
        <w:rPr>
          <w:rFonts w:ascii="Times New Roman" w:hAnsi="Times New Roman" w:cs="Times New Roman"/>
          <w:sz w:val="24"/>
        </w:rPr>
        <w:t>6</w:t>
      </w:r>
      <w:r w:rsidRPr="00AE005A">
        <w:rPr>
          <w:rFonts w:ascii="Times New Roman" w:hAnsi="Times New Roman" w:cs="Times New Roman"/>
          <w:sz w:val="24"/>
        </w:rPr>
        <w:t>-45-5</w:t>
      </w:r>
      <w:r>
        <w:rPr>
          <w:rFonts w:ascii="Times New Roman" w:hAnsi="Times New Roman" w:cs="Times New Roman"/>
          <w:sz w:val="24"/>
        </w:rPr>
        <w:t>2</w:t>
      </w:r>
      <w:r w:rsidR="004B49F4">
        <w:rPr>
          <w:rFonts w:ascii="Times New Roman" w:hAnsi="Times New Roman" w:cs="Times New Roman"/>
          <w:sz w:val="24"/>
        </w:rPr>
        <w:t xml:space="preserve">, </w:t>
      </w:r>
      <w:r w:rsidRPr="00702A66">
        <w:rPr>
          <w:rFonts w:ascii="Times New Roman" w:hAnsi="Times New Roman" w:cs="Times New Roman"/>
          <w:sz w:val="24"/>
        </w:rPr>
        <w:t>e-</w:t>
      </w:r>
      <w:proofErr w:type="spellStart"/>
      <w:r w:rsidRPr="00702A66">
        <w:rPr>
          <w:rFonts w:ascii="Times New Roman" w:hAnsi="Times New Roman" w:cs="Times New Roman"/>
          <w:sz w:val="24"/>
        </w:rPr>
        <w:t>mail</w:t>
      </w:r>
      <w:proofErr w:type="spellEnd"/>
      <w:r w:rsidRPr="00702A66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4B49F4">
          <w:rPr>
            <w:rStyle w:val="a7"/>
            <w:rFonts w:ascii="Tahoma" w:eastAsia="Times New Roman" w:hAnsi="Tahoma" w:cs="Tahoma"/>
            <w:lang w:eastAsia="ru-RU"/>
          </w:rPr>
          <w:t>fax@agddiamonds.ru</w:t>
        </w:r>
      </w:hyperlink>
    </w:p>
    <w:p w:rsidR="00315BA9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</w:p>
    <w:p w:rsidR="00AE5160" w:rsidRPr="00AE5160" w:rsidRDefault="00AE5160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60">
        <w:rPr>
          <w:rFonts w:ascii="Times New Roman" w:hAnsi="Times New Roman" w:cs="Times New Roman"/>
        </w:rPr>
        <w:t xml:space="preserve">ведущий инженер Нестеров Максим Аркадьевич </w:t>
      </w:r>
    </w:p>
    <w:p w:rsidR="00AE5160" w:rsidRPr="00AE5160" w:rsidRDefault="00AE5160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78E2">
        <w:rPr>
          <w:rFonts w:ascii="Times New Roman" w:hAnsi="Times New Roman" w:cs="Times New Roman"/>
          <w:sz w:val="24"/>
        </w:rPr>
        <w:t>тел.: +7 (8182) 46-40-46, доб. 5262,</w:t>
      </w:r>
      <w:r w:rsidRPr="00AE5160">
        <w:rPr>
          <w:rFonts w:ascii="Times New Roman" w:hAnsi="Times New Roman" w:cs="Times New Roman"/>
        </w:rPr>
        <w:t xml:space="preserve"> e-</w:t>
      </w:r>
      <w:proofErr w:type="spellStart"/>
      <w:r w:rsidRPr="00AE5160">
        <w:rPr>
          <w:rFonts w:ascii="Times New Roman" w:hAnsi="Times New Roman" w:cs="Times New Roman"/>
        </w:rPr>
        <w:t>mail</w:t>
      </w:r>
      <w:proofErr w:type="spellEnd"/>
      <w:r w:rsidRPr="00AE5160">
        <w:rPr>
          <w:rFonts w:ascii="Times New Roman" w:hAnsi="Times New Roman" w:cs="Times New Roman"/>
        </w:rPr>
        <w:t xml:space="preserve">: </w:t>
      </w:r>
      <w:hyperlink r:id="rId9" w:history="1">
        <w:r w:rsidRPr="00AE5160">
          <w:rPr>
            <w:rStyle w:val="a7"/>
            <w:rFonts w:ascii="Tahoma" w:eastAsia="Times New Roman" w:hAnsi="Tahoma" w:cs="Tahoma"/>
            <w:lang w:eastAsia="ru-RU"/>
          </w:rPr>
          <w:t>MNesterov@agddiamonds.ru</w:t>
        </w:r>
      </w:hyperlink>
    </w:p>
    <w:p w:rsidR="00315BA9" w:rsidRPr="0099361C" w:rsidRDefault="00315BA9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4B49F4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  <w:r w:rsidR="004B49F4">
        <w:rPr>
          <w:rFonts w:ascii="Times New Roman" w:hAnsi="Times New Roman" w:cs="Times New Roman"/>
          <w:sz w:val="24"/>
        </w:rPr>
        <w:t xml:space="preserve"> </w:t>
      </w:r>
      <w:r w:rsidRPr="00EA1EE2">
        <w:rPr>
          <w:rFonts w:ascii="Times New Roman" w:hAnsi="Times New Roman" w:cs="Times New Roman"/>
          <w:sz w:val="24"/>
          <w:lang w:val="en-US"/>
        </w:rPr>
        <w:t>e</w:t>
      </w:r>
      <w:r w:rsidRPr="00C955E7">
        <w:rPr>
          <w:rFonts w:ascii="Times New Roman" w:hAnsi="Times New Roman" w:cs="Times New Roman"/>
          <w:sz w:val="24"/>
        </w:rPr>
        <w:t>-</w:t>
      </w:r>
      <w:r w:rsidRPr="00EA1EE2">
        <w:rPr>
          <w:rFonts w:ascii="Times New Roman" w:hAnsi="Times New Roman" w:cs="Times New Roman"/>
          <w:sz w:val="24"/>
          <w:lang w:val="en-US"/>
        </w:rPr>
        <w:t>mail</w:t>
      </w:r>
      <w:r w:rsidRPr="00C955E7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="00C378E2" w:rsidRPr="004B49F4">
          <w:rPr>
            <w:rStyle w:val="a7"/>
            <w:rFonts w:ascii="Tahoma" w:eastAsia="Times New Roman" w:hAnsi="Tahoma" w:cs="Tahoma"/>
            <w:lang w:eastAsia="ru-RU"/>
          </w:rPr>
          <w:t>stk@agddiamonds.ru</w:t>
        </w:r>
      </w:hyperlink>
    </w:p>
    <w:p w:rsidR="00315BA9" w:rsidRPr="00C955E7" w:rsidRDefault="00315BA9" w:rsidP="00315BA9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315BA9" w:rsidRPr="00E43E27" w:rsidRDefault="00315BA9" w:rsidP="004B49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43E27">
        <w:rPr>
          <w:rFonts w:ascii="Times New Roman" w:hAnsi="Times New Roman" w:cs="Times New Roman"/>
          <w:sz w:val="24"/>
        </w:rPr>
        <w:t>: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>
        <w:rPr>
          <w:rFonts w:ascii="Times New Roman" w:hAnsi="Times New Roman" w:cs="Times New Roman"/>
          <w:sz w:val="24"/>
        </w:rPr>
        <w:t>ыте аналогичных поставок.</w:t>
      </w: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067140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>
        <w:rPr>
          <w:rFonts w:ascii="Times New Roman" w:hAnsi="Times New Roman" w:cs="Times New Roman"/>
          <w:sz w:val="24"/>
        </w:rPr>
        <w:t xml:space="preserve">Ведущий инженер УМТС </w:t>
      </w:r>
      <w:r w:rsidRPr="00315BA9">
        <w:rPr>
          <w:rFonts w:ascii="Times New Roman" w:hAnsi="Times New Roman" w:cs="Times New Roman"/>
          <w:sz w:val="24"/>
        </w:rPr>
        <w:t>Нестеров Максим Аркадьевич</w:t>
      </w:r>
    </w:p>
    <w:p w:rsidR="004B49F4" w:rsidRDefault="004B49F4" w:rsidP="00315BA9">
      <w:pPr>
        <w:spacing w:after="0"/>
        <w:jc w:val="right"/>
        <w:rPr>
          <w:rFonts w:ascii="Times New Roman" w:hAnsi="Times New Roman" w:cs="Times New Roman"/>
          <w:sz w:val="24"/>
        </w:rPr>
        <w:sectPr w:rsidR="004B49F4" w:rsidSect="00C955E7">
          <w:headerReference w:type="default" r:id="rId11"/>
          <w:headerReference w:type="first" r:id="rId12"/>
          <w:pgSz w:w="11906" w:h="16838"/>
          <w:pgMar w:top="284" w:right="707" w:bottom="284" w:left="1134" w:header="709" w:footer="709" w:gutter="0"/>
          <w:cols w:space="708"/>
          <w:docGrid w:linePitch="360"/>
        </w:sectPr>
      </w:pPr>
    </w:p>
    <w:p w:rsidR="00315BA9" w:rsidRPr="00916CA7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315BA9" w:rsidRPr="00916CA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40"/>
        <w:gridCol w:w="6023"/>
        <w:gridCol w:w="708"/>
        <w:gridCol w:w="709"/>
        <w:gridCol w:w="1843"/>
      </w:tblGrid>
      <w:tr w:rsidR="009A61A7" w:rsidRPr="009A61A7" w:rsidTr="009A61A7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№ п/п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Бренд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масляный LF9009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 FS20124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 FF5866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 сепаратор FS20123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Комплет</w:t>
            </w:r>
            <w:proofErr w:type="spellEnd"/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воздушных фильтров АА2959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гидравлический RHR1300G10B3/AB1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FILTREC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Фильтр </w:t>
            </w: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масляный DIFA 5107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DIFA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масляный DIFA 5102/1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DIFA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очистки топлива DIFA 6101/1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DIFA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Фильтр </w:t>
            </w:r>
            <w:proofErr w:type="spellStart"/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маслянный</w:t>
            </w:r>
            <w:proofErr w:type="spellEnd"/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LF3345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 P553004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Donaldson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Фильтр масляный LF16087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воздушный AF26044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 ZP526F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Fil</w:t>
            </w:r>
            <w:proofErr w:type="spellEnd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Filter</w:t>
            </w:r>
            <w:proofErr w:type="spellEnd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масляный SO10144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HiFi</w:t>
            </w:r>
            <w:proofErr w:type="spellEnd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Filter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воздушный 100078365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Zongshen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воздушный 100078681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Zongshen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гидравлический SH63451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HiFi</w:t>
            </w:r>
            <w:proofErr w:type="spellEnd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Filter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гидравлический CF9201P10NA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FAI FILTRI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масляный (</w:t>
            </w:r>
            <w:proofErr w:type="spellStart"/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картриджный</w:t>
            </w:r>
            <w:proofErr w:type="spellEnd"/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элемент)</w:t>
            </w:r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А 541 180 02 09/аналог LF3829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МВ/</w:t>
            </w: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Fleetguard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</w:t>
            </w:r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541 090 01 51/ аналог PU999/1Х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МВ/MANN-FILTER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топливный сепаратора R90P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Parker</w:t>
            </w:r>
            <w:proofErr w:type="spellEnd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Racor</w:t>
            </w:r>
            <w:proofErr w:type="spellEnd"/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ГУР Н601/4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MANN-FILTER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осушителя воздуха TB1374X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MANN-FILTER</w:t>
            </w:r>
          </w:p>
        </w:tc>
      </w:tr>
      <w:tr w:rsidR="009A61A7" w:rsidRPr="009A61A7" w:rsidTr="009A61A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Фильтр гидравлический WD13145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MANN-FILTER</w:t>
            </w:r>
          </w:p>
        </w:tc>
      </w:tr>
      <w:tr w:rsidR="009A61A7" w:rsidRPr="009A61A7" w:rsidTr="009A61A7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lang w:eastAsia="ru-RU"/>
              </w:rPr>
              <w:t>Фильтр гидравлический HY14246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61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A7" w:rsidRPr="009A61A7" w:rsidRDefault="009A61A7" w:rsidP="009A6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SF-</w:t>
            </w:r>
            <w:proofErr w:type="spellStart"/>
            <w:r w:rsidRPr="009A61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Filter</w:t>
            </w:r>
            <w:proofErr w:type="spellEnd"/>
          </w:p>
        </w:tc>
      </w:tr>
    </w:tbl>
    <w:p w:rsidR="00315BA9" w:rsidRDefault="00315BA9" w:rsidP="00DA4507">
      <w:pPr>
        <w:tabs>
          <w:tab w:val="left" w:pos="35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15BA9" w:rsidRPr="00315BA9" w:rsidRDefault="00315BA9" w:rsidP="00315BA9">
      <w:pPr>
        <w:rPr>
          <w:rFonts w:ascii="Times New Roman" w:hAnsi="Times New Roman" w:cs="Times New Roman"/>
          <w:sz w:val="24"/>
        </w:rPr>
        <w:sectPr w:rsidR="00315BA9" w:rsidRPr="00315BA9" w:rsidSect="004B49F4">
          <w:pgSz w:w="11906" w:h="16838"/>
          <w:pgMar w:top="426" w:right="707" w:bottom="284" w:left="1134" w:header="709" w:footer="709" w:gutter="0"/>
          <w:cols w:space="708"/>
          <w:docGrid w:linePitch="360"/>
        </w:sectPr>
      </w:pPr>
    </w:p>
    <w:p w:rsidR="00315BA9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15BA9" w:rsidRPr="00D922CD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315BA9" w:rsidRPr="006B2E77" w:rsidRDefault="00315BA9" w:rsidP="00315BA9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315BA9" w:rsidRPr="00081721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315BA9" w:rsidRPr="006B2E77" w:rsidTr="004B49F4">
        <w:tc>
          <w:tcPr>
            <w:tcW w:w="546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315BA9" w:rsidRPr="006B2E77" w:rsidRDefault="00315BA9" w:rsidP="00315BA9">
      <w:r w:rsidRPr="006B2E77">
        <w:t xml:space="preserve"> </w:t>
      </w:r>
    </w:p>
    <w:p w:rsidR="00315BA9" w:rsidRPr="00782081" w:rsidRDefault="00315BA9" w:rsidP="00315BA9">
      <w:pPr>
        <w:spacing w:after="200" w:line="276" w:lineRule="auto"/>
        <w:rPr>
          <w:sz w:val="28"/>
          <w:szCs w:val="28"/>
        </w:rPr>
      </w:pPr>
    </w:p>
    <w:p w:rsidR="00315BA9" w:rsidRPr="00067140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rPr>
          <w:rFonts w:ascii="Tahoma" w:hAnsi="Tahoma" w:cs="Tahoma"/>
          <w:sz w:val="24"/>
          <w:szCs w:val="24"/>
        </w:rPr>
      </w:pPr>
    </w:p>
    <w:sectPr w:rsidR="00315BA9" w:rsidSect="00315BA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F4" w:rsidRDefault="004B49F4">
      <w:pPr>
        <w:spacing w:after="0" w:line="240" w:lineRule="auto"/>
      </w:pPr>
      <w:r>
        <w:separator/>
      </w:r>
    </w:p>
  </w:endnote>
  <w:endnote w:type="continuationSeparator" w:id="0">
    <w:p w:rsidR="004B49F4" w:rsidRDefault="004B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F4" w:rsidRDefault="004B49F4">
      <w:pPr>
        <w:spacing w:after="0" w:line="240" w:lineRule="auto"/>
      </w:pPr>
      <w:r>
        <w:separator/>
      </w:r>
    </w:p>
  </w:footnote>
  <w:footnote w:type="continuationSeparator" w:id="0">
    <w:p w:rsidR="004B49F4" w:rsidRDefault="004B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F4" w:rsidRPr="00081721" w:rsidRDefault="004B49F4" w:rsidP="004B49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F4" w:rsidRDefault="004B49F4" w:rsidP="004B49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0DC6"/>
    <w:multiLevelType w:val="hybridMultilevel"/>
    <w:tmpl w:val="D908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A11"/>
    <w:multiLevelType w:val="hybridMultilevel"/>
    <w:tmpl w:val="6E702EC4"/>
    <w:lvl w:ilvl="0" w:tplc="3F70F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A9"/>
    <w:rsid w:val="00172034"/>
    <w:rsid w:val="002E5D20"/>
    <w:rsid w:val="00315BA9"/>
    <w:rsid w:val="004B49F4"/>
    <w:rsid w:val="00513EED"/>
    <w:rsid w:val="006D5D3A"/>
    <w:rsid w:val="00871FAF"/>
    <w:rsid w:val="009A61A7"/>
    <w:rsid w:val="00A156C9"/>
    <w:rsid w:val="00AA33AF"/>
    <w:rsid w:val="00AE5160"/>
    <w:rsid w:val="00BC4682"/>
    <w:rsid w:val="00C378E2"/>
    <w:rsid w:val="00C52D27"/>
    <w:rsid w:val="00C82862"/>
    <w:rsid w:val="00C955E7"/>
    <w:rsid w:val="00CA57EB"/>
    <w:rsid w:val="00D67C6C"/>
    <w:rsid w:val="00DA4507"/>
    <w:rsid w:val="00E43E27"/>
    <w:rsid w:val="00E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5177"/>
  <w15:chartTrackingRefBased/>
  <w15:docId w15:val="{1F02ECD2-43E5-4500-B973-D4795CD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A9"/>
  </w:style>
  <w:style w:type="paragraph" w:styleId="1">
    <w:name w:val="heading 1"/>
    <w:basedOn w:val="a"/>
    <w:link w:val="10"/>
    <w:uiPriority w:val="9"/>
    <w:qFormat/>
    <w:rsid w:val="004B4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5BA9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BA9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315BA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15BA9"/>
  </w:style>
  <w:style w:type="paragraph" w:styleId="a5">
    <w:name w:val="header"/>
    <w:basedOn w:val="a"/>
    <w:link w:val="a6"/>
    <w:unhideWhenUsed/>
    <w:rsid w:val="0031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15BA9"/>
  </w:style>
  <w:style w:type="character" w:styleId="a7">
    <w:name w:val="Hyperlink"/>
    <w:basedOn w:val="a0"/>
    <w:uiPriority w:val="99"/>
    <w:unhideWhenUsed/>
    <w:rsid w:val="00315BA9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31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4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4B49F4"/>
    <w:rPr>
      <w:rFonts w:ascii="Tahoma" w:hAnsi="Tahoma" w:cs="Tahoma"/>
      <w:color w:val="000000" w:themeColor="text1"/>
      <w:sz w:val="18"/>
      <w:szCs w:val="18"/>
      <w:lang w:val="en-GB"/>
    </w:rPr>
  </w:style>
  <w:style w:type="paragraph" w:styleId="aa">
    <w:name w:val="footer"/>
    <w:basedOn w:val="a"/>
    <w:link w:val="a9"/>
    <w:uiPriority w:val="99"/>
    <w:unhideWhenUsed/>
    <w:rsid w:val="004B49F4"/>
    <w:pPr>
      <w:tabs>
        <w:tab w:val="center" w:pos="4513"/>
        <w:tab w:val="right" w:pos="9026"/>
      </w:tabs>
      <w:spacing w:after="20" w:line="240" w:lineRule="auto"/>
    </w:pPr>
    <w:rPr>
      <w:rFonts w:ascii="Tahoma" w:hAnsi="Tahoma" w:cs="Tahoma"/>
      <w:color w:val="000000" w:themeColor="text1"/>
      <w:sz w:val="18"/>
      <w:szCs w:val="18"/>
      <w:lang w:val="en-GB"/>
    </w:rPr>
  </w:style>
  <w:style w:type="character" w:customStyle="1" w:styleId="ab">
    <w:name w:val="Текст выноски Знак"/>
    <w:basedOn w:val="a0"/>
    <w:link w:val="ac"/>
    <w:uiPriority w:val="99"/>
    <w:semiHidden/>
    <w:rsid w:val="004B49F4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ac">
    <w:name w:val="Balloon Text"/>
    <w:basedOn w:val="a"/>
    <w:link w:val="ab"/>
    <w:uiPriority w:val="99"/>
    <w:semiHidden/>
    <w:unhideWhenUsed/>
    <w:rsid w:val="004B49F4"/>
    <w:pPr>
      <w:spacing w:after="0" w:line="240" w:lineRule="auto"/>
    </w:pPr>
    <w:rPr>
      <w:rFonts w:ascii="Segoe UI" w:hAnsi="Segoe UI" w:cs="Segoe UI"/>
      <w:color w:val="000000" w:themeColor="text1"/>
      <w:sz w:val="18"/>
      <w:szCs w:val="18"/>
      <w:lang w:val="en-GB"/>
    </w:rPr>
  </w:style>
  <w:style w:type="character" w:customStyle="1" w:styleId="ad">
    <w:name w:val="Основной текст Знак"/>
    <w:basedOn w:val="a0"/>
    <w:link w:val="ae"/>
    <w:rsid w:val="004B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d"/>
    <w:rsid w:val="004B49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-letter">
    <w:name w:val="b-letter"/>
    <w:basedOn w:val="a0"/>
    <w:rsid w:val="004B49F4"/>
  </w:style>
  <w:style w:type="table" w:customStyle="1" w:styleId="Financials">
    <w:name w:val="Financials"/>
    <w:basedOn w:val="a1"/>
    <w:uiPriority w:val="99"/>
    <w:rsid w:val="00C52D27"/>
    <w:pPr>
      <w:spacing w:after="0" w:line="240" w:lineRule="auto"/>
    </w:pPr>
    <w:rPr>
      <w:rFonts w:ascii="Arial" w:hAnsi="Arial"/>
      <w:sz w:val="20"/>
      <w:szCs w:val="24"/>
      <w:lang w:val="en-US"/>
    </w:rPr>
    <w:tblPr>
      <w:tblBorders>
        <w:bottom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rsid w:val="00C52D2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52D27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C52D27"/>
    <w:rPr>
      <w:color w:val="808080"/>
    </w:rPr>
  </w:style>
  <w:style w:type="paragraph" w:customStyle="1" w:styleId="msonormal0">
    <w:name w:val="msonormal"/>
    <w:basedOn w:val="a"/>
    <w:rsid w:val="00C5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2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agddiamonds.ru/tender/doc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k@agddiamond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esterov@agddiamond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Максим Аркадьевич</dc:creator>
  <cp:keywords/>
  <dc:description/>
  <cp:lastModifiedBy>Нестеров Максим Аркадьевич</cp:lastModifiedBy>
  <cp:revision>3</cp:revision>
  <dcterms:created xsi:type="dcterms:W3CDTF">2026-02-04T13:34:00Z</dcterms:created>
  <dcterms:modified xsi:type="dcterms:W3CDTF">2026-02-04T13:35:00Z</dcterms:modified>
</cp:coreProperties>
</file>