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70F4" w:rsidRPr="00606740" w:rsidRDefault="00E60330" w:rsidP="00E93785">
      <w:pPr>
        <w:pStyle w:val="2"/>
        <w:jc w:val="center"/>
        <w:rPr>
          <w:rFonts w:ascii="Tahoma" w:hAnsi="Tahoma" w:cs="Tahoma"/>
          <w:b w:val="0"/>
          <w:i w:val="0"/>
          <w:caps/>
          <w:sz w:val="24"/>
          <w:szCs w:val="24"/>
        </w:rPr>
      </w:pPr>
      <w:r w:rsidRPr="00606740">
        <w:rPr>
          <w:rFonts w:ascii="Tahoma" w:hAnsi="Tahoma" w:cs="Tahoma"/>
          <w:b w:val="0"/>
          <w:i w:val="0"/>
          <w:caps/>
          <w:sz w:val="24"/>
          <w:szCs w:val="24"/>
        </w:rPr>
        <w:t>Техническое задание</w:t>
      </w:r>
    </w:p>
    <w:p w:rsidR="00D56410" w:rsidRPr="00606740" w:rsidRDefault="00606740" w:rsidP="007E63C0">
      <w:pPr>
        <w:jc w:val="center"/>
        <w:rPr>
          <w:rFonts w:ascii="Tahoma" w:hAnsi="Tahoma" w:cs="Tahoma"/>
          <w:sz w:val="24"/>
          <w:szCs w:val="24"/>
        </w:rPr>
      </w:pPr>
      <w:r w:rsidRPr="00606740">
        <w:rPr>
          <w:rFonts w:ascii="Tahoma" w:hAnsi="Tahoma" w:cs="Tahoma"/>
          <w:sz w:val="24"/>
          <w:szCs w:val="24"/>
        </w:rPr>
        <w:t>н</w:t>
      </w:r>
      <w:r w:rsidR="00D56410" w:rsidRPr="00606740">
        <w:rPr>
          <w:rFonts w:ascii="Tahoma" w:hAnsi="Tahoma" w:cs="Tahoma"/>
          <w:sz w:val="24"/>
          <w:szCs w:val="24"/>
        </w:rPr>
        <w:t xml:space="preserve">а оказание услуг по поверке </w:t>
      </w:r>
      <w:r w:rsidR="005B7F04">
        <w:rPr>
          <w:rFonts w:ascii="Tahoma" w:hAnsi="Tahoma" w:cs="Tahoma"/>
          <w:sz w:val="24"/>
          <w:szCs w:val="24"/>
        </w:rPr>
        <w:t>и калибровке средств измерений Ц</w:t>
      </w:r>
      <w:r w:rsidR="00D56410" w:rsidRPr="00606740">
        <w:rPr>
          <w:rFonts w:ascii="Tahoma" w:hAnsi="Tahoma" w:cs="Tahoma"/>
          <w:sz w:val="24"/>
          <w:szCs w:val="24"/>
        </w:rPr>
        <w:t xml:space="preserve">еха энергоснабжения, </w:t>
      </w:r>
      <w:r w:rsidRPr="00606740">
        <w:rPr>
          <w:rFonts w:ascii="Tahoma" w:hAnsi="Tahoma" w:cs="Tahoma"/>
          <w:sz w:val="24"/>
          <w:szCs w:val="24"/>
        </w:rPr>
        <w:t>ВПВ, ВОС, ППВ, КОС, ОСКиОВ</w:t>
      </w:r>
      <w:r w:rsidR="00D56410" w:rsidRPr="00606740">
        <w:rPr>
          <w:rFonts w:ascii="Tahoma" w:hAnsi="Tahoma" w:cs="Tahoma"/>
          <w:sz w:val="24"/>
          <w:szCs w:val="24"/>
        </w:rPr>
        <w:t xml:space="preserve"> ГОКа им. В. Гриба</w:t>
      </w:r>
    </w:p>
    <w:p w:rsidR="007E63C0" w:rsidRDefault="007E63C0" w:rsidP="007E63C0">
      <w:pPr>
        <w:jc w:val="center"/>
        <w:rPr>
          <w:rFonts w:ascii="Tahoma" w:hAnsi="Tahoma" w:cs="Tahoma"/>
          <w:b/>
          <w:sz w:val="22"/>
          <w:szCs w:val="22"/>
        </w:rPr>
      </w:pPr>
    </w:p>
    <w:tbl>
      <w:tblPr>
        <w:tblW w:w="1006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2552"/>
        <w:gridCol w:w="6945"/>
      </w:tblGrid>
      <w:tr w:rsidR="00B728EA" w:rsidRPr="007E63C0" w:rsidTr="00B728EA">
        <w:tc>
          <w:tcPr>
            <w:tcW w:w="568" w:type="dxa"/>
            <w:tcBorders>
              <w:top w:val="outset" w:sz="6" w:space="0" w:color="auto"/>
              <w:left w:val="outset" w:sz="6" w:space="0" w:color="auto"/>
              <w:bottom w:val="outset" w:sz="6" w:space="0" w:color="auto"/>
              <w:right w:val="outset" w:sz="6" w:space="0" w:color="auto"/>
            </w:tcBorders>
          </w:tcPr>
          <w:p w:rsidR="00B728EA" w:rsidRPr="00B25D2D" w:rsidRDefault="00B728EA" w:rsidP="00B728EA">
            <w:pPr>
              <w:ind w:right="-106"/>
              <w:jc w:val="center"/>
              <w:rPr>
                <w:rFonts w:ascii="Tahoma" w:hAnsi="Tahoma" w:cs="Tahoma"/>
                <w:b/>
                <w:bCs/>
                <w:sz w:val="22"/>
                <w:szCs w:val="22"/>
              </w:rPr>
            </w:pPr>
            <w:r w:rsidRPr="00B25D2D">
              <w:rPr>
                <w:rFonts w:ascii="Tahoma" w:hAnsi="Tahoma" w:cs="Tahoma"/>
                <w:b/>
                <w:bCs/>
                <w:sz w:val="22"/>
                <w:szCs w:val="22"/>
              </w:rPr>
              <w:t>№ п/п</w:t>
            </w:r>
          </w:p>
        </w:tc>
        <w:tc>
          <w:tcPr>
            <w:tcW w:w="2552" w:type="dxa"/>
            <w:tcBorders>
              <w:top w:val="outset" w:sz="6" w:space="0" w:color="auto"/>
              <w:left w:val="outset" w:sz="6" w:space="0" w:color="auto"/>
              <w:bottom w:val="outset" w:sz="6" w:space="0" w:color="auto"/>
              <w:right w:val="outset" w:sz="6" w:space="0" w:color="auto"/>
            </w:tcBorders>
          </w:tcPr>
          <w:p w:rsidR="00B728EA" w:rsidRPr="00B25D2D" w:rsidRDefault="00B728EA" w:rsidP="00E93785">
            <w:pPr>
              <w:ind w:left="111"/>
              <w:jc w:val="center"/>
              <w:rPr>
                <w:rFonts w:ascii="Tahoma" w:hAnsi="Tahoma" w:cs="Tahoma"/>
                <w:sz w:val="22"/>
                <w:szCs w:val="22"/>
              </w:rPr>
            </w:pPr>
            <w:r w:rsidRPr="00B25D2D">
              <w:rPr>
                <w:rFonts w:ascii="Tahoma" w:hAnsi="Tahoma" w:cs="Tahoma"/>
                <w:b/>
                <w:bCs/>
                <w:sz w:val="22"/>
                <w:szCs w:val="22"/>
              </w:rPr>
              <w:t>Перечень основных данных и требований</w:t>
            </w:r>
            <w:r w:rsidRPr="00B25D2D">
              <w:rPr>
                <w:rFonts w:ascii="Tahoma" w:hAnsi="Tahoma" w:cs="Tahoma"/>
                <w:sz w:val="22"/>
                <w:szCs w:val="22"/>
              </w:rPr>
              <w:t xml:space="preserve"> </w:t>
            </w:r>
          </w:p>
        </w:tc>
        <w:tc>
          <w:tcPr>
            <w:tcW w:w="6945" w:type="dxa"/>
            <w:tcBorders>
              <w:top w:val="outset" w:sz="6" w:space="0" w:color="auto"/>
              <w:left w:val="outset" w:sz="6" w:space="0" w:color="auto"/>
              <w:bottom w:val="outset" w:sz="6" w:space="0" w:color="auto"/>
              <w:right w:val="outset" w:sz="6" w:space="0" w:color="auto"/>
            </w:tcBorders>
            <w:vAlign w:val="center"/>
          </w:tcPr>
          <w:p w:rsidR="00B728EA" w:rsidRPr="00B25D2D" w:rsidRDefault="00B728EA" w:rsidP="00E93785">
            <w:pPr>
              <w:ind w:left="103" w:right="118"/>
              <w:jc w:val="center"/>
              <w:rPr>
                <w:rFonts w:ascii="Tahoma" w:hAnsi="Tahoma" w:cs="Tahoma"/>
                <w:sz w:val="22"/>
                <w:szCs w:val="22"/>
              </w:rPr>
            </w:pPr>
            <w:r w:rsidRPr="00B25D2D">
              <w:rPr>
                <w:rFonts w:ascii="Tahoma" w:hAnsi="Tahoma" w:cs="Tahoma"/>
                <w:b/>
                <w:bCs/>
                <w:sz w:val="22"/>
                <w:szCs w:val="22"/>
              </w:rPr>
              <w:t>Основные данные и требования</w:t>
            </w:r>
          </w:p>
        </w:tc>
      </w:tr>
      <w:tr w:rsidR="00B728EA" w:rsidRPr="007E63C0" w:rsidTr="00AE5C54">
        <w:tc>
          <w:tcPr>
            <w:tcW w:w="568" w:type="dxa"/>
          </w:tcPr>
          <w:p w:rsidR="00B728EA" w:rsidRPr="00B25D2D" w:rsidRDefault="00B728EA" w:rsidP="00E93785">
            <w:pPr>
              <w:widowControl/>
              <w:numPr>
                <w:ilvl w:val="1"/>
                <w:numId w:val="35"/>
              </w:numPr>
              <w:tabs>
                <w:tab w:val="left" w:pos="459"/>
                <w:tab w:val="decimal" w:pos="3372"/>
                <w:tab w:val="decimal" w:pos="3492"/>
              </w:tabs>
              <w:autoSpaceDE/>
              <w:autoSpaceDN/>
              <w:adjustRightInd/>
              <w:ind w:left="34" w:firstLine="0"/>
              <w:contextualSpacing/>
              <w:rPr>
                <w:rFonts w:ascii="Tahoma" w:hAnsi="Tahoma" w:cs="Tahoma"/>
                <w:sz w:val="22"/>
                <w:szCs w:val="22"/>
              </w:rPr>
            </w:pPr>
          </w:p>
        </w:tc>
        <w:tc>
          <w:tcPr>
            <w:tcW w:w="2552" w:type="dxa"/>
          </w:tcPr>
          <w:p w:rsidR="00B728EA" w:rsidRPr="00B25D2D" w:rsidRDefault="00B728EA" w:rsidP="001834A3">
            <w:pPr>
              <w:widowControl/>
              <w:tabs>
                <w:tab w:val="left" w:pos="459"/>
                <w:tab w:val="decimal" w:pos="3372"/>
                <w:tab w:val="decimal" w:pos="3492"/>
              </w:tabs>
              <w:autoSpaceDE/>
              <w:autoSpaceDN/>
              <w:adjustRightInd/>
              <w:ind w:left="32"/>
              <w:contextualSpacing/>
              <w:rPr>
                <w:rFonts w:ascii="Tahoma" w:hAnsi="Tahoma" w:cs="Tahoma"/>
                <w:sz w:val="22"/>
                <w:szCs w:val="22"/>
              </w:rPr>
            </w:pPr>
            <w:r w:rsidRPr="00B25D2D">
              <w:rPr>
                <w:rFonts w:ascii="Tahoma" w:hAnsi="Tahoma" w:cs="Tahoma"/>
                <w:sz w:val="22"/>
                <w:szCs w:val="22"/>
              </w:rPr>
              <w:t>Заказчик</w:t>
            </w:r>
          </w:p>
        </w:tc>
        <w:tc>
          <w:tcPr>
            <w:tcW w:w="6945" w:type="dxa"/>
          </w:tcPr>
          <w:p w:rsidR="00B728EA" w:rsidRPr="00B25D2D" w:rsidRDefault="00B728EA" w:rsidP="00744575">
            <w:pPr>
              <w:widowControl/>
              <w:tabs>
                <w:tab w:val="left" w:pos="0"/>
              </w:tabs>
              <w:autoSpaceDE/>
              <w:autoSpaceDN/>
              <w:adjustRightInd/>
              <w:spacing w:after="120" w:line="252" w:lineRule="auto"/>
              <w:jc w:val="both"/>
              <w:rPr>
                <w:rFonts w:ascii="Tahoma" w:hAnsi="Tahoma" w:cs="Tahoma"/>
                <w:sz w:val="22"/>
                <w:szCs w:val="22"/>
              </w:rPr>
            </w:pPr>
            <w:r w:rsidRPr="00B25D2D">
              <w:rPr>
                <w:rFonts w:ascii="Tahoma" w:hAnsi="Tahoma" w:cs="Tahoma"/>
                <w:sz w:val="22"/>
                <w:szCs w:val="22"/>
              </w:rPr>
              <w:t>АО «АГД ДАЙМОНДС», г. Архангельск, Троицкий проспект, д. 168, тел. (8182) 49-45-45, факс +7 (8182) 49-45-52,</w:t>
            </w:r>
            <w:r w:rsidR="00744575">
              <w:rPr>
                <w:rFonts w:ascii="Tahoma" w:hAnsi="Tahoma" w:cs="Tahoma"/>
                <w:sz w:val="22"/>
                <w:szCs w:val="22"/>
                <w:lang w:val="en-US"/>
              </w:rPr>
              <w:t xml:space="preserve">                                                </w:t>
            </w:r>
            <w:r w:rsidRPr="00B25D2D">
              <w:rPr>
                <w:rFonts w:ascii="Tahoma" w:hAnsi="Tahoma" w:cs="Tahoma"/>
                <w:sz w:val="22"/>
                <w:szCs w:val="22"/>
              </w:rPr>
              <w:t>Е-</w:t>
            </w:r>
            <w:proofErr w:type="spellStart"/>
            <w:r w:rsidRPr="00B25D2D">
              <w:rPr>
                <w:rFonts w:ascii="Tahoma" w:hAnsi="Tahoma" w:cs="Tahoma"/>
                <w:sz w:val="22"/>
                <w:szCs w:val="22"/>
              </w:rPr>
              <w:t>mail</w:t>
            </w:r>
            <w:proofErr w:type="spellEnd"/>
            <w:r w:rsidRPr="00B25D2D">
              <w:rPr>
                <w:rFonts w:ascii="Tahoma" w:hAnsi="Tahoma" w:cs="Tahoma"/>
                <w:sz w:val="22"/>
                <w:szCs w:val="22"/>
              </w:rPr>
              <w:t xml:space="preserve">: </w:t>
            </w:r>
            <w:hyperlink r:id="rId8" w:history="1">
              <w:r w:rsidRPr="00B25D2D">
                <w:rPr>
                  <w:rStyle w:val="a3"/>
                  <w:rFonts w:ascii="Tahoma" w:hAnsi="Tahoma" w:cs="Tahoma"/>
                  <w:sz w:val="22"/>
                  <w:szCs w:val="22"/>
                </w:rPr>
                <w:t>Fax@agddiamonds.ru</w:t>
              </w:r>
            </w:hyperlink>
            <w:r w:rsidRPr="00B25D2D">
              <w:rPr>
                <w:rFonts w:ascii="Tahoma" w:hAnsi="Tahoma" w:cs="Tahoma"/>
                <w:sz w:val="22"/>
                <w:szCs w:val="22"/>
              </w:rPr>
              <w:t xml:space="preserve"> </w:t>
            </w:r>
          </w:p>
        </w:tc>
      </w:tr>
      <w:tr w:rsidR="00792AED" w:rsidRPr="007E63C0" w:rsidTr="00E3276F">
        <w:tc>
          <w:tcPr>
            <w:tcW w:w="568" w:type="dxa"/>
          </w:tcPr>
          <w:p w:rsidR="00792AED" w:rsidRPr="00B25D2D" w:rsidRDefault="00792AED" w:rsidP="00792AED">
            <w:pPr>
              <w:widowControl/>
              <w:numPr>
                <w:ilvl w:val="1"/>
                <w:numId w:val="35"/>
              </w:numPr>
              <w:tabs>
                <w:tab w:val="left" w:pos="459"/>
                <w:tab w:val="decimal" w:pos="3372"/>
                <w:tab w:val="decimal" w:pos="3492"/>
              </w:tabs>
              <w:autoSpaceDE/>
              <w:autoSpaceDN/>
              <w:adjustRightInd/>
              <w:ind w:left="34" w:firstLine="0"/>
              <w:contextualSpacing/>
              <w:rPr>
                <w:rFonts w:ascii="Tahoma" w:hAnsi="Tahoma" w:cs="Tahoma"/>
                <w:sz w:val="22"/>
                <w:szCs w:val="22"/>
              </w:rPr>
            </w:pPr>
          </w:p>
        </w:tc>
        <w:tc>
          <w:tcPr>
            <w:tcW w:w="2552" w:type="dxa"/>
            <w:tcBorders>
              <w:top w:val="outset" w:sz="6" w:space="0" w:color="auto"/>
              <w:left w:val="outset" w:sz="6" w:space="0" w:color="auto"/>
              <w:bottom w:val="outset" w:sz="6" w:space="0" w:color="auto"/>
              <w:right w:val="outset" w:sz="6" w:space="0" w:color="auto"/>
            </w:tcBorders>
          </w:tcPr>
          <w:p w:rsidR="00792AED" w:rsidRPr="00B25D2D" w:rsidRDefault="00792AED" w:rsidP="001834A3">
            <w:pPr>
              <w:ind w:right="63"/>
              <w:rPr>
                <w:rFonts w:ascii="Tahoma" w:hAnsi="Tahoma" w:cs="Tahoma"/>
                <w:sz w:val="22"/>
                <w:szCs w:val="22"/>
              </w:rPr>
            </w:pPr>
            <w:r w:rsidRPr="00B25D2D">
              <w:rPr>
                <w:rFonts w:ascii="Tahoma" w:hAnsi="Tahoma" w:cs="Tahoma"/>
                <w:sz w:val="22"/>
                <w:szCs w:val="22"/>
              </w:rPr>
              <w:t>Перечень услуг/работ</w:t>
            </w:r>
          </w:p>
        </w:tc>
        <w:tc>
          <w:tcPr>
            <w:tcW w:w="6945" w:type="dxa"/>
          </w:tcPr>
          <w:p w:rsidR="00792AED" w:rsidRPr="002A4B68" w:rsidRDefault="00B25D2D" w:rsidP="00606740">
            <w:pPr>
              <w:widowControl/>
              <w:tabs>
                <w:tab w:val="left" w:pos="0"/>
              </w:tabs>
              <w:autoSpaceDE/>
              <w:autoSpaceDN/>
              <w:adjustRightInd/>
              <w:spacing w:after="120"/>
              <w:jc w:val="both"/>
              <w:rPr>
                <w:rFonts w:ascii="Tahoma" w:hAnsi="Tahoma" w:cs="Tahoma"/>
                <w:sz w:val="22"/>
                <w:szCs w:val="22"/>
              </w:rPr>
            </w:pPr>
            <w:r w:rsidRPr="00606740">
              <w:rPr>
                <w:rFonts w:ascii="Tahoma" w:hAnsi="Tahoma" w:cs="Tahoma"/>
                <w:sz w:val="22"/>
                <w:szCs w:val="22"/>
              </w:rPr>
              <w:t>Подрядчик оказывает услуги по п</w:t>
            </w:r>
            <w:r w:rsidR="00792AED" w:rsidRPr="00606740">
              <w:rPr>
                <w:rFonts w:ascii="Tahoma" w:hAnsi="Tahoma" w:cs="Tahoma"/>
                <w:sz w:val="22"/>
                <w:szCs w:val="22"/>
              </w:rPr>
              <w:t>оверк</w:t>
            </w:r>
            <w:r w:rsidRPr="00606740">
              <w:rPr>
                <w:rFonts w:ascii="Tahoma" w:hAnsi="Tahoma" w:cs="Tahoma"/>
                <w:sz w:val="22"/>
                <w:szCs w:val="22"/>
              </w:rPr>
              <w:t>е</w:t>
            </w:r>
            <w:r w:rsidR="00792AED" w:rsidRPr="00606740">
              <w:rPr>
                <w:rFonts w:ascii="Tahoma" w:hAnsi="Tahoma" w:cs="Tahoma"/>
                <w:sz w:val="22"/>
                <w:szCs w:val="22"/>
              </w:rPr>
              <w:t xml:space="preserve"> и калибровк</w:t>
            </w:r>
            <w:r w:rsidRPr="00606740">
              <w:rPr>
                <w:rFonts w:ascii="Tahoma" w:hAnsi="Tahoma" w:cs="Tahoma"/>
                <w:sz w:val="22"/>
                <w:szCs w:val="22"/>
              </w:rPr>
              <w:t>е</w:t>
            </w:r>
            <w:r w:rsidR="00792AED" w:rsidRPr="00606740">
              <w:rPr>
                <w:rFonts w:ascii="Tahoma" w:hAnsi="Tahoma" w:cs="Tahoma"/>
                <w:sz w:val="22"/>
                <w:szCs w:val="22"/>
              </w:rPr>
              <w:t xml:space="preserve"> средств</w:t>
            </w:r>
            <w:r w:rsidR="00606740" w:rsidRPr="00606740">
              <w:rPr>
                <w:rFonts w:ascii="Tahoma" w:hAnsi="Tahoma" w:cs="Tahoma"/>
                <w:sz w:val="22"/>
                <w:szCs w:val="22"/>
              </w:rPr>
              <w:t xml:space="preserve"> измерений </w:t>
            </w:r>
            <w:r w:rsidRPr="00606740">
              <w:rPr>
                <w:rFonts w:ascii="Tahoma" w:hAnsi="Tahoma" w:cs="Tahoma"/>
                <w:sz w:val="22"/>
                <w:szCs w:val="22"/>
              </w:rPr>
              <w:t>согласно Графикам поверки и калибровки (Приложения № 1 и № 2 к ТЗ)</w:t>
            </w:r>
            <w:r w:rsidRPr="00370075">
              <w:rPr>
                <w:rFonts w:ascii="Tahoma" w:hAnsi="Tahoma" w:cs="Tahoma"/>
                <w:sz w:val="22"/>
                <w:szCs w:val="22"/>
              </w:rPr>
              <w:t xml:space="preserve"> </w:t>
            </w:r>
            <w:r w:rsidR="00792AED" w:rsidRPr="00370075">
              <w:rPr>
                <w:rFonts w:ascii="Tahoma" w:hAnsi="Tahoma" w:cs="Tahoma"/>
                <w:sz w:val="22"/>
                <w:szCs w:val="22"/>
              </w:rPr>
              <w:t>с целью установления соответствия их метрологических характеристик регламентированным значениям и пригодности к применению средств измерений по прямому назначению.</w:t>
            </w:r>
            <w:r w:rsidR="00792AED" w:rsidRPr="002A4B68">
              <w:rPr>
                <w:rFonts w:ascii="Tahoma" w:hAnsi="Tahoma" w:cs="Tahoma"/>
                <w:sz w:val="22"/>
                <w:szCs w:val="22"/>
              </w:rPr>
              <w:t xml:space="preserve">  </w:t>
            </w:r>
          </w:p>
        </w:tc>
      </w:tr>
      <w:tr w:rsidR="00792AED" w:rsidRPr="007E63C0" w:rsidTr="00E3276F">
        <w:tc>
          <w:tcPr>
            <w:tcW w:w="568" w:type="dxa"/>
          </w:tcPr>
          <w:p w:rsidR="00792AED" w:rsidRPr="00B25D2D" w:rsidRDefault="00792AED" w:rsidP="00792AED">
            <w:pPr>
              <w:widowControl/>
              <w:numPr>
                <w:ilvl w:val="1"/>
                <w:numId w:val="35"/>
              </w:numPr>
              <w:tabs>
                <w:tab w:val="left" w:pos="459"/>
                <w:tab w:val="decimal" w:pos="3372"/>
                <w:tab w:val="decimal" w:pos="3492"/>
              </w:tabs>
              <w:autoSpaceDE/>
              <w:autoSpaceDN/>
              <w:adjustRightInd/>
              <w:ind w:left="34" w:firstLine="0"/>
              <w:contextualSpacing/>
              <w:rPr>
                <w:rFonts w:ascii="Tahoma" w:hAnsi="Tahoma" w:cs="Tahoma"/>
                <w:sz w:val="22"/>
                <w:szCs w:val="22"/>
              </w:rPr>
            </w:pPr>
          </w:p>
        </w:tc>
        <w:tc>
          <w:tcPr>
            <w:tcW w:w="2552" w:type="dxa"/>
            <w:tcBorders>
              <w:top w:val="outset" w:sz="6" w:space="0" w:color="auto"/>
              <w:left w:val="outset" w:sz="6" w:space="0" w:color="auto"/>
              <w:bottom w:val="outset" w:sz="6" w:space="0" w:color="auto"/>
              <w:right w:val="outset" w:sz="6" w:space="0" w:color="auto"/>
            </w:tcBorders>
          </w:tcPr>
          <w:p w:rsidR="00792AED" w:rsidRPr="00B25D2D" w:rsidRDefault="00792AED" w:rsidP="001834A3">
            <w:pPr>
              <w:ind w:left="32" w:right="63"/>
              <w:rPr>
                <w:rFonts w:ascii="Tahoma" w:hAnsi="Tahoma" w:cs="Tahoma"/>
                <w:sz w:val="22"/>
                <w:szCs w:val="22"/>
              </w:rPr>
            </w:pPr>
            <w:r w:rsidRPr="00B25D2D">
              <w:rPr>
                <w:rFonts w:ascii="Tahoma" w:hAnsi="Tahoma" w:cs="Tahoma"/>
                <w:sz w:val="22"/>
                <w:szCs w:val="22"/>
              </w:rPr>
              <w:t>Срок оказания услуг/</w:t>
            </w:r>
          </w:p>
          <w:p w:rsidR="00792AED" w:rsidRPr="00B25D2D" w:rsidRDefault="00792AED" w:rsidP="001834A3">
            <w:pPr>
              <w:ind w:left="32" w:right="63"/>
              <w:rPr>
                <w:rFonts w:ascii="Tahoma" w:hAnsi="Tahoma" w:cs="Tahoma"/>
                <w:sz w:val="22"/>
                <w:szCs w:val="22"/>
              </w:rPr>
            </w:pPr>
            <w:r w:rsidRPr="00B25D2D">
              <w:rPr>
                <w:rFonts w:ascii="Tahoma" w:hAnsi="Tahoma" w:cs="Tahoma"/>
                <w:sz w:val="22"/>
                <w:szCs w:val="22"/>
              </w:rPr>
              <w:t>выполнение работ</w:t>
            </w:r>
          </w:p>
        </w:tc>
        <w:tc>
          <w:tcPr>
            <w:tcW w:w="6945" w:type="dxa"/>
          </w:tcPr>
          <w:p w:rsidR="00792AED" w:rsidRPr="002A4B68" w:rsidRDefault="00B25D2D" w:rsidP="00792AED">
            <w:pPr>
              <w:widowControl/>
              <w:tabs>
                <w:tab w:val="left" w:pos="0"/>
              </w:tabs>
              <w:autoSpaceDE/>
              <w:autoSpaceDN/>
              <w:adjustRightInd/>
              <w:spacing w:after="120" w:line="252" w:lineRule="auto"/>
              <w:jc w:val="both"/>
              <w:rPr>
                <w:rFonts w:ascii="Tahoma" w:hAnsi="Tahoma" w:cs="Tahoma"/>
                <w:sz w:val="22"/>
                <w:szCs w:val="22"/>
              </w:rPr>
            </w:pPr>
            <w:r w:rsidRPr="002A4B68">
              <w:rPr>
                <w:rFonts w:ascii="Tahoma" w:hAnsi="Tahoma" w:cs="Tahoma"/>
                <w:sz w:val="22"/>
                <w:szCs w:val="22"/>
              </w:rPr>
              <w:t>31 декабря 2026 года</w:t>
            </w:r>
          </w:p>
        </w:tc>
      </w:tr>
      <w:tr w:rsidR="00792AED" w:rsidRPr="007E63C0" w:rsidTr="00E3276F">
        <w:tc>
          <w:tcPr>
            <w:tcW w:w="568" w:type="dxa"/>
          </w:tcPr>
          <w:p w:rsidR="00792AED" w:rsidRPr="00B25D2D" w:rsidRDefault="00792AED" w:rsidP="00792AED">
            <w:pPr>
              <w:widowControl/>
              <w:numPr>
                <w:ilvl w:val="1"/>
                <w:numId w:val="35"/>
              </w:numPr>
              <w:tabs>
                <w:tab w:val="left" w:pos="459"/>
                <w:tab w:val="decimal" w:pos="3372"/>
                <w:tab w:val="decimal" w:pos="3492"/>
              </w:tabs>
              <w:autoSpaceDE/>
              <w:autoSpaceDN/>
              <w:adjustRightInd/>
              <w:ind w:left="34" w:firstLine="0"/>
              <w:contextualSpacing/>
              <w:rPr>
                <w:rFonts w:ascii="Tahoma" w:hAnsi="Tahoma" w:cs="Tahoma"/>
                <w:sz w:val="22"/>
                <w:szCs w:val="22"/>
              </w:rPr>
            </w:pPr>
          </w:p>
        </w:tc>
        <w:tc>
          <w:tcPr>
            <w:tcW w:w="2552" w:type="dxa"/>
            <w:tcBorders>
              <w:top w:val="outset" w:sz="6" w:space="0" w:color="auto"/>
              <w:left w:val="outset" w:sz="6" w:space="0" w:color="auto"/>
              <w:bottom w:val="outset" w:sz="6" w:space="0" w:color="auto"/>
              <w:right w:val="outset" w:sz="6" w:space="0" w:color="auto"/>
            </w:tcBorders>
          </w:tcPr>
          <w:p w:rsidR="00792AED" w:rsidRPr="00B25D2D" w:rsidRDefault="00792AED" w:rsidP="001834A3">
            <w:pPr>
              <w:ind w:left="32" w:right="63"/>
              <w:rPr>
                <w:rFonts w:ascii="Tahoma" w:hAnsi="Tahoma" w:cs="Tahoma"/>
                <w:sz w:val="22"/>
                <w:szCs w:val="22"/>
              </w:rPr>
            </w:pPr>
            <w:r w:rsidRPr="00B25D2D">
              <w:rPr>
                <w:rFonts w:ascii="Tahoma" w:hAnsi="Tahoma" w:cs="Tahoma"/>
                <w:sz w:val="22"/>
                <w:szCs w:val="22"/>
              </w:rPr>
              <w:t>Место оказания услуг/выполнение работ</w:t>
            </w:r>
          </w:p>
        </w:tc>
        <w:tc>
          <w:tcPr>
            <w:tcW w:w="6945" w:type="dxa"/>
          </w:tcPr>
          <w:p w:rsidR="00792AED" w:rsidRPr="002A4B68" w:rsidRDefault="00792AED" w:rsidP="00606740">
            <w:pPr>
              <w:widowControl/>
              <w:tabs>
                <w:tab w:val="left" w:pos="0"/>
              </w:tabs>
              <w:autoSpaceDE/>
              <w:autoSpaceDN/>
              <w:adjustRightInd/>
              <w:spacing w:after="120" w:line="252" w:lineRule="auto"/>
              <w:jc w:val="both"/>
              <w:rPr>
                <w:rFonts w:ascii="Tahoma" w:hAnsi="Tahoma" w:cs="Tahoma"/>
                <w:sz w:val="22"/>
                <w:szCs w:val="22"/>
              </w:rPr>
            </w:pPr>
            <w:r w:rsidRPr="002A4B68">
              <w:rPr>
                <w:rFonts w:ascii="Tahoma" w:hAnsi="Tahoma" w:cs="Tahoma"/>
                <w:sz w:val="22"/>
                <w:szCs w:val="22"/>
              </w:rPr>
              <w:t xml:space="preserve">Архангельская область, Мезенский район, ГОК им. В. Гриба, </w:t>
            </w:r>
            <w:r w:rsidR="00B25D2D" w:rsidRPr="002A4B68">
              <w:rPr>
                <w:rFonts w:ascii="Tahoma" w:hAnsi="Tahoma" w:cs="Tahoma"/>
                <w:sz w:val="22"/>
                <w:szCs w:val="22"/>
              </w:rPr>
              <w:t xml:space="preserve"> </w:t>
            </w:r>
            <w:proofErr w:type="spellStart"/>
            <w:r w:rsidRPr="005B7F04">
              <w:rPr>
                <w:rFonts w:ascii="Tahoma" w:hAnsi="Tahoma" w:cs="Tahoma"/>
                <w:sz w:val="22"/>
                <w:szCs w:val="22"/>
              </w:rPr>
              <w:t>Энергокомплекс</w:t>
            </w:r>
            <w:proofErr w:type="spellEnd"/>
            <w:r w:rsidR="00606740" w:rsidRPr="005B7F04">
              <w:rPr>
                <w:rFonts w:ascii="Tahoma" w:hAnsi="Tahoma" w:cs="Tahoma"/>
                <w:sz w:val="22"/>
                <w:szCs w:val="22"/>
              </w:rPr>
              <w:t xml:space="preserve">, </w:t>
            </w:r>
            <w:r w:rsidR="00606740" w:rsidRPr="00606740">
              <w:rPr>
                <w:rFonts w:ascii="Tahoma" w:hAnsi="Tahoma" w:cs="Tahoma"/>
                <w:sz w:val="24"/>
                <w:szCs w:val="24"/>
              </w:rPr>
              <w:t>ВПВ, ВОС, ППВ, КОС, ОСКиОВ</w:t>
            </w:r>
            <w:r w:rsidR="00606740">
              <w:rPr>
                <w:rFonts w:ascii="Tahoma" w:hAnsi="Tahoma" w:cs="Tahoma"/>
                <w:sz w:val="24"/>
                <w:szCs w:val="24"/>
              </w:rPr>
              <w:t>.</w:t>
            </w:r>
          </w:p>
        </w:tc>
      </w:tr>
      <w:tr w:rsidR="00792AED" w:rsidRPr="007E63C0" w:rsidTr="00E3276F">
        <w:tc>
          <w:tcPr>
            <w:tcW w:w="568" w:type="dxa"/>
          </w:tcPr>
          <w:p w:rsidR="00792AED" w:rsidRPr="004A73DB" w:rsidRDefault="00792AED" w:rsidP="00792AED">
            <w:pPr>
              <w:widowControl/>
              <w:numPr>
                <w:ilvl w:val="1"/>
                <w:numId w:val="35"/>
              </w:numPr>
              <w:tabs>
                <w:tab w:val="left" w:pos="459"/>
                <w:tab w:val="decimal" w:pos="3372"/>
                <w:tab w:val="decimal" w:pos="3492"/>
              </w:tabs>
              <w:autoSpaceDE/>
              <w:autoSpaceDN/>
              <w:adjustRightInd/>
              <w:ind w:left="34" w:firstLine="0"/>
              <w:contextualSpacing/>
              <w:rPr>
                <w:rFonts w:ascii="Tahoma" w:hAnsi="Tahoma" w:cs="Tahoma"/>
                <w:color w:val="FF0000"/>
                <w:sz w:val="22"/>
                <w:szCs w:val="22"/>
              </w:rPr>
            </w:pPr>
          </w:p>
        </w:tc>
        <w:tc>
          <w:tcPr>
            <w:tcW w:w="2552" w:type="dxa"/>
            <w:tcBorders>
              <w:top w:val="outset" w:sz="6" w:space="0" w:color="auto"/>
              <w:left w:val="outset" w:sz="6" w:space="0" w:color="auto"/>
              <w:bottom w:val="outset" w:sz="6" w:space="0" w:color="auto"/>
              <w:right w:val="outset" w:sz="6" w:space="0" w:color="auto"/>
            </w:tcBorders>
          </w:tcPr>
          <w:p w:rsidR="00792AED" w:rsidRPr="002A4B68" w:rsidRDefault="00792AED" w:rsidP="001834A3">
            <w:pPr>
              <w:ind w:left="32" w:right="63"/>
              <w:rPr>
                <w:rFonts w:ascii="Tahoma" w:hAnsi="Tahoma" w:cs="Tahoma"/>
                <w:sz w:val="22"/>
                <w:szCs w:val="22"/>
              </w:rPr>
            </w:pPr>
            <w:r w:rsidRPr="002A4B68">
              <w:rPr>
                <w:rFonts w:ascii="Tahoma" w:hAnsi="Tahoma" w:cs="Tahoma"/>
                <w:sz w:val="22"/>
                <w:szCs w:val="22"/>
              </w:rPr>
              <w:t>Гарантийные требования</w:t>
            </w:r>
          </w:p>
        </w:tc>
        <w:tc>
          <w:tcPr>
            <w:tcW w:w="6945" w:type="dxa"/>
          </w:tcPr>
          <w:p w:rsidR="00792AED" w:rsidRPr="002A4B68" w:rsidRDefault="00792AED" w:rsidP="004A73DB">
            <w:pPr>
              <w:ind w:right="119"/>
              <w:jc w:val="both"/>
              <w:rPr>
                <w:rFonts w:ascii="Tahoma" w:hAnsi="Tahoma" w:cs="Tahoma"/>
                <w:sz w:val="22"/>
                <w:szCs w:val="22"/>
              </w:rPr>
            </w:pPr>
            <w:r w:rsidRPr="002A4B68">
              <w:rPr>
                <w:rFonts w:ascii="Tahoma" w:hAnsi="Tahoma" w:cs="Tahoma"/>
                <w:sz w:val="22"/>
                <w:szCs w:val="22"/>
              </w:rPr>
              <w:t xml:space="preserve">Согласно условиям договора. </w:t>
            </w:r>
          </w:p>
        </w:tc>
      </w:tr>
      <w:tr w:rsidR="00792AED" w:rsidRPr="007E63C0" w:rsidTr="00E3276F">
        <w:tc>
          <w:tcPr>
            <w:tcW w:w="568" w:type="dxa"/>
          </w:tcPr>
          <w:p w:rsidR="00792AED" w:rsidRPr="00B25D2D" w:rsidRDefault="00792AED" w:rsidP="00792AED">
            <w:pPr>
              <w:widowControl/>
              <w:numPr>
                <w:ilvl w:val="1"/>
                <w:numId w:val="35"/>
              </w:numPr>
              <w:tabs>
                <w:tab w:val="left" w:pos="459"/>
                <w:tab w:val="decimal" w:pos="3372"/>
                <w:tab w:val="decimal" w:pos="3492"/>
              </w:tabs>
              <w:autoSpaceDE/>
              <w:autoSpaceDN/>
              <w:adjustRightInd/>
              <w:ind w:left="34" w:firstLine="0"/>
              <w:contextualSpacing/>
              <w:rPr>
                <w:rFonts w:ascii="Tahoma" w:hAnsi="Tahoma" w:cs="Tahoma"/>
                <w:sz w:val="22"/>
                <w:szCs w:val="22"/>
              </w:rPr>
            </w:pPr>
          </w:p>
        </w:tc>
        <w:tc>
          <w:tcPr>
            <w:tcW w:w="2552" w:type="dxa"/>
            <w:tcBorders>
              <w:top w:val="outset" w:sz="6" w:space="0" w:color="auto"/>
              <w:left w:val="outset" w:sz="6" w:space="0" w:color="auto"/>
              <w:bottom w:val="outset" w:sz="6" w:space="0" w:color="auto"/>
              <w:right w:val="outset" w:sz="6" w:space="0" w:color="auto"/>
            </w:tcBorders>
          </w:tcPr>
          <w:p w:rsidR="00792AED" w:rsidRPr="002A4B68" w:rsidRDefault="00792AED" w:rsidP="001834A3">
            <w:pPr>
              <w:ind w:left="32" w:right="63"/>
              <w:rPr>
                <w:rFonts w:ascii="Tahoma" w:hAnsi="Tahoma" w:cs="Tahoma"/>
                <w:sz w:val="22"/>
                <w:szCs w:val="22"/>
              </w:rPr>
            </w:pPr>
            <w:r w:rsidRPr="002A4B68">
              <w:rPr>
                <w:rFonts w:ascii="Tahoma" w:hAnsi="Tahoma" w:cs="Tahoma"/>
                <w:sz w:val="22"/>
                <w:szCs w:val="22"/>
              </w:rPr>
              <w:t>Требования к наличию оборудования</w:t>
            </w:r>
          </w:p>
        </w:tc>
        <w:tc>
          <w:tcPr>
            <w:tcW w:w="6945" w:type="dxa"/>
          </w:tcPr>
          <w:p w:rsidR="00792AED" w:rsidRPr="002A4B68" w:rsidRDefault="002A4B68" w:rsidP="002A4B68">
            <w:pPr>
              <w:ind w:left="27" w:right="119"/>
              <w:jc w:val="both"/>
              <w:rPr>
                <w:rFonts w:ascii="Tahoma" w:hAnsi="Tahoma" w:cs="Tahoma"/>
                <w:sz w:val="22"/>
                <w:szCs w:val="22"/>
              </w:rPr>
            </w:pPr>
            <w:r w:rsidRPr="002A4B68">
              <w:rPr>
                <w:rFonts w:ascii="Tahoma" w:hAnsi="Tahoma" w:cs="Tahoma"/>
                <w:sz w:val="22"/>
                <w:szCs w:val="22"/>
              </w:rPr>
              <w:t>В соответствии с требованиями нормативной документации на методы и средства поверки и калибровки средств измерений.</w:t>
            </w:r>
          </w:p>
        </w:tc>
      </w:tr>
      <w:tr w:rsidR="00792AED" w:rsidRPr="007E63C0" w:rsidTr="00E3276F">
        <w:tc>
          <w:tcPr>
            <w:tcW w:w="568" w:type="dxa"/>
          </w:tcPr>
          <w:p w:rsidR="00792AED" w:rsidRPr="00B25D2D" w:rsidRDefault="00792AED" w:rsidP="00792AED">
            <w:pPr>
              <w:widowControl/>
              <w:numPr>
                <w:ilvl w:val="1"/>
                <w:numId w:val="35"/>
              </w:numPr>
              <w:tabs>
                <w:tab w:val="left" w:pos="459"/>
                <w:tab w:val="decimal" w:pos="3372"/>
                <w:tab w:val="decimal" w:pos="3492"/>
              </w:tabs>
              <w:autoSpaceDE/>
              <w:autoSpaceDN/>
              <w:adjustRightInd/>
              <w:ind w:left="34" w:firstLine="0"/>
              <w:contextualSpacing/>
              <w:rPr>
                <w:rFonts w:ascii="Tahoma" w:hAnsi="Tahoma" w:cs="Tahoma"/>
                <w:sz w:val="22"/>
                <w:szCs w:val="22"/>
              </w:rPr>
            </w:pPr>
          </w:p>
        </w:tc>
        <w:tc>
          <w:tcPr>
            <w:tcW w:w="2552" w:type="dxa"/>
            <w:tcBorders>
              <w:top w:val="outset" w:sz="6" w:space="0" w:color="auto"/>
              <w:left w:val="outset" w:sz="6" w:space="0" w:color="auto"/>
              <w:bottom w:val="outset" w:sz="6" w:space="0" w:color="auto"/>
              <w:right w:val="outset" w:sz="6" w:space="0" w:color="auto"/>
            </w:tcBorders>
          </w:tcPr>
          <w:p w:rsidR="00792AED" w:rsidRPr="00B25D2D" w:rsidRDefault="00792AED" w:rsidP="001834A3">
            <w:pPr>
              <w:ind w:left="32" w:right="63"/>
              <w:rPr>
                <w:rFonts w:ascii="Tahoma" w:hAnsi="Tahoma" w:cs="Tahoma"/>
                <w:sz w:val="22"/>
                <w:szCs w:val="22"/>
              </w:rPr>
            </w:pPr>
            <w:r w:rsidRPr="00B25D2D">
              <w:rPr>
                <w:rFonts w:ascii="Tahoma" w:hAnsi="Tahoma" w:cs="Tahoma"/>
                <w:sz w:val="22"/>
                <w:szCs w:val="22"/>
              </w:rPr>
              <w:t>Требования по охране труда и защите окружающей среды</w:t>
            </w:r>
          </w:p>
        </w:tc>
        <w:tc>
          <w:tcPr>
            <w:tcW w:w="6945" w:type="dxa"/>
          </w:tcPr>
          <w:p w:rsidR="00792AED" w:rsidRPr="00B25D2D" w:rsidRDefault="00792AED" w:rsidP="00370075">
            <w:pPr>
              <w:pStyle w:val="af8"/>
              <w:ind w:left="27" w:right="119"/>
              <w:jc w:val="both"/>
              <w:rPr>
                <w:rFonts w:ascii="Tahoma" w:hAnsi="Tahoma" w:cs="Tahoma"/>
                <w:sz w:val="22"/>
                <w:szCs w:val="22"/>
              </w:rPr>
            </w:pPr>
            <w:r w:rsidRPr="00B25D2D">
              <w:rPr>
                <w:rFonts w:ascii="Tahoma" w:hAnsi="Tahoma" w:cs="Tahoma"/>
                <w:sz w:val="22"/>
                <w:szCs w:val="22"/>
              </w:rPr>
              <w:t xml:space="preserve">Подрядчик обязуется при </w:t>
            </w:r>
            <w:r w:rsidR="00370075" w:rsidRPr="00370075">
              <w:rPr>
                <w:rFonts w:ascii="Tahoma" w:hAnsi="Tahoma" w:cs="Tahoma"/>
                <w:sz w:val="22"/>
                <w:szCs w:val="22"/>
              </w:rPr>
              <w:t xml:space="preserve">оказании услуг </w:t>
            </w:r>
            <w:r w:rsidRPr="00B25D2D">
              <w:rPr>
                <w:rFonts w:ascii="Tahoma" w:hAnsi="Tahoma" w:cs="Tahoma"/>
                <w:sz w:val="22"/>
                <w:szCs w:val="22"/>
              </w:rPr>
              <w:t>соблюдать  требования в области охраны труда и окружающей среды, промышленной и пожарной безопасности, установленные законодательством Российской Федерации и требованиями Заказчика.</w:t>
            </w:r>
          </w:p>
        </w:tc>
      </w:tr>
      <w:tr w:rsidR="00792AED" w:rsidRPr="007E63C0" w:rsidTr="00E3276F">
        <w:tc>
          <w:tcPr>
            <w:tcW w:w="568" w:type="dxa"/>
          </w:tcPr>
          <w:p w:rsidR="00792AED" w:rsidRPr="00B25D2D" w:rsidRDefault="00792AED" w:rsidP="00792AED">
            <w:pPr>
              <w:widowControl/>
              <w:numPr>
                <w:ilvl w:val="1"/>
                <w:numId w:val="35"/>
              </w:numPr>
              <w:tabs>
                <w:tab w:val="left" w:pos="459"/>
                <w:tab w:val="decimal" w:pos="3372"/>
                <w:tab w:val="decimal" w:pos="3492"/>
              </w:tabs>
              <w:autoSpaceDE/>
              <w:autoSpaceDN/>
              <w:adjustRightInd/>
              <w:ind w:left="34" w:firstLine="0"/>
              <w:contextualSpacing/>
              <w:rPr>
                <w:rFonts w:ascii="Tahoma" w:hAnsi="Tahoma" w:cs="Tahoma"/>
                <w:sz w:val="22"/>
                <w:szCs w:val="22"/>
              </w:rPr>
            </w:pPr>
          </w:p>
        </w:tc>
        <w:tc>
          <w:tcPr>
            <w:tcW w:w="2552" w:type="dxa"/>
            <w:tcBorders>
              <w:top w:val="outset" w:sz="6" w:space="0" w:color="auto"/>
              <w:left w:val="outset" w:sz="6" w:space="0" w:color="auto"/>
              <w:bottom w:val="outset" w:sz="6" w:space="0" w:color="auto"/>
              <w:right w:val="outset" w:sz="6" w:space="0" w:color="auto"/>
            </w:tcBorders>
          </w:tcPr>
          <w:p w:rsidR="00792AED" w:rsidRPr="00B25D2D" w:rsidRDefault="00792AED" w:rsidP="001834A3">
            <w:pPr>
              <w:ind w:right="63"/>
              <w:rPr>
                <w:rFonts w:ascii="Tahoma" w:hAnsi="Tahoma" w:cs="Tahoma"/>
                <w:sz w:val="22"/>
                <w:szCs w:val="22"/>
              </w:rPr>
            </w:pPr>
            <w:r w:rsidRPr="00B25D2D">
              <w:rPr>
                <w:rFonts w:ascii="Tahoma" w:hAnsi="Tahoma" w:cs="Tahoma"/>
                <w:sz w:val="22"/>
                <w:szCs w:val="22"/>
              </w:rPr>
              <w:t>Требование о наличии лицензий на право осуществления видов деятельности, соответствующих предмету тендера, необходимых сертификатов на товар, разрешений соответствующих надзорных органов.</w:t>
            </w:r>
          </w:p>
        </w:tc>
        <w:tc>
          <w:tcPr>
            <w:tcW w:w="6945" w:type="dxa"/>
          </w:tcPr>
          <w:p w:rsidR="00792AED" w:rsidRPr="00B25D2D" w:rsidRDefault="00792AED" w:rsidP="00260052">
            <w:pPr>
              <w:ind w:left="27" w:right="119" w:firstLine="75"/>
              <w:jc w:val="both"/>
              <w:rPr>
                <w:rFonts w:ascii="Tahoma" w:hAnsi="Tahoma" w:cs="Tahoma"/>
                <w:sz w:val="22"/>
                <w:szCs w:val="22"/>
              </w:rPr>
            </w:pPr>
            <w:r w:rsidRPr="00B25D2D">
              <w:rPr>
                <w:rFonts w:ascii="Tahoma" w:hAnsi="Tahoma" w:cs="Tahoma"/>
                <w:sz w:val="22"/>
                <w:szCs w:val="22"/>
              </w:rPr>
              <w:t>Подрядчик обязуется своими силами и средствами обеспечить получение работникам</w:t>
            </w:r>
            <w:r w:rsidR="00370075">
              <w:rPr>
                <w:rFonts w:ascii="Tahoma" w:hAnsi="Tahoma" w:cs="Tahoma"/>
                <w:sz w:val="22"/>
                <w:szCs w:val="22"/>
              </w:rPr>
              <w:t>и</w:t>
            </w:r>
            <w:r w:rsidRPr="00B25D2D">
              <w:rPr>
                <w:rFonts w:ascii="Tahoma" w:hAnsi="Tahoma" w:cs="Tahoma"/>
                <w:sz w:val="22"/>
                <w:szCs w:val="22"/>
              </w:rPr>
              <w:t xml:space="preserve"> всех предусмотренных законодательством разрешительных документов на право производства работ (лицензий, свидетельств, сертификатов и т.п.), выдаваемых уполномоченными государственными органами, а также применять собственную систему управления промышленной безопасностью и охраной труда, соответствующую требованиям законодательства РФ, локальных нормативных актов Заказчика, определяющих безопасное ведение работ.</w:t>
            </w:r>
          </w:p>
          <w:p w:rsidR="00792AED" w:rsidRPr="00B25D2D" w:rsidRDefault="00792AED" w:rsidP="005B7F04">
            <w:pPr>
              <w:pStyle w:val="af8"/>
              <w:ind w:left="27" w:right="119" w:firstLine="75"/>
              <w:jc w:val="both"/>
              <w:rPr>
                <w:rFonts w:ascii="Tahoma" w:hAnsi="Tahoma" w:cs="Tahoma"/>
                <w:sz w:val="22"/>
                <w:szCs w:val="22"/>
              </w:rPr>
            </w:pPr>
            <w:r w:rsidRPr="00B25D2D">
              <w:rPr>
                <w:rFonts w:ascii="Tahoma" w:hAnsi="Tahoma" w:cs="Tahoma"/>
                <w:sz w:val="22"/>
                <w:szCs w:val="22"/>
              </w:rPr>
              <w:t>Персонал Подрядчика, выполняющий работы должен иметь соответствующую квалификацию для выполнения работ, иметь необходимые допуски, должен быть обучен и аттестован по вопросам охраны труда и промышленной безопасности, а также не иметь медицинских противопоказаний для выполнения работ.</w:t>
            </w:r>
          </w:p>
        </w:tc>
      </w:tr>
      <w:tr w:rsidR="00260052" w:rsidRPr="007E63C0" w:rsidTr="002E4122">
        <w:tc>
          <w:tcPr>
            <w:tcW w:w="568" w:type="dxa"/>
          </w:tcPr>
          <w:p w:rsidR="00260052" w:rsidRPr="001834A3" w:rsidRDefault="00260052" w:rsidP="00260052">
            <w:pPr>
              <w:widowControl/>
              <w:numPr>
                <w:ilvl w:val="1"/>
                <w:numId w:val="35"/>
              </w:numPr>
              <w:tabs>
                <w:tab w:val="left" w:pos="459"/>
                <w:tab w:val="decimal" w:pos="3372"/>
                <w:tab w:val="decimal" w:pos="3492"/>
              </w:tabs>
              <w:autoSpaceDE/>
              <w:autoSpaceDN/>
              <w:adjustRightInd/>
              <w:ind w:left="34" w:firstLine="0"/>
              <w:contextualSpacing/>
              <w:rPr>
                <w:rFonts w:ascii="Tahoma" w:hAnsi="Tahoma" w:cs="Tahoma"/>
                <w:sz w:val="22"/>
                <w:szCs w:val="22"/>
              </w:rPr>
            </w:pPr>
          </w:p>
        </w:tc>
        <w:tc>
          <w:tcPr>
            <w:tcW w:w="2552" w:type="dxa"/>
            <w:tcBorders>
              <w:top w:val="outset" w:sz="6" w:space="0" w:color="auto"/>
              <w:left w:val="outset" w:sz="6" w:space="0" w:color="auto"/>
              <w:bottom w:val="outset" w:sz="6" w:space="0" w:color="auto"/>
              <w:right w:val="outset" w:sz="6" w:space="0" w:color="auto"/>
            </w:tcBorders>
          </w:tcPr>
          <w:p w:rsidR="00260052" w:rsidRPr="001834A3" w:rsidRDefault="00260052" w:rsidP="00260052">
            <w:pPr>
              <w:ind w:left="32" w:right="63"/>
              <w:rPr>
                <w:rFonts w:ascii="Tahoma" w:hAnsi="Tahoma" w:cs="Tahoma"/>
                <w:sz w:val="22"/>
                <w:szCs w:val="22"/>
              </w:rPr>
            </w:pPr>
            <w:r w:rsidRPr="001834A3">
              <w:rPr>
                <w:rFonts w:ascii="Tahoma" w:hAnsi="Tahoma" w:cs="Tahoma"/>
                <w:sz w:val="22"/>
                <w:szCs w:val="22"/>
              </w:rPr>
              <w:t xml:space="preserve">Порядок </w:t>
            </w:r>
            <w:r>
              <w:rPr>
                <w:rFonts w:ascii="Tahoma" w:hAnsi="Tahoma" w:cs="Tahoma"/>
                <w:sz w:val="22"/>
                <w:szCs w:val="22"/>
              </w:rPr>
              <w:t>оказания услуг</w:t>
            </w:r>
          </w:p>
        </w:tc>
        <w:tc>
          <w:tcPr>
            <w:tcW w:w="6945" w:type="dxa"/>
          </w:tcPr>
          <w:p w:rsidR="00260052" w:rsidRPr="005B20DA" w:rsidRDefault="00260052" w:rsidP="00370075">
            <w:pPr>
              <w:widowControl/>
              <w:autoSpaceDE/>
              <w:autoSpaceDN/>
              <w:adjustRightInd/>
              <w:ind w:left="169" w:hanging="204"/>
              <w:contextualSpacing/>
              <w:jc w:val="both"/>
              <w:rPr>
                <w:rFonts w:ascii="Tahoma" w:hAnsi="Tahoma" w:cs="Tahoma"/>
                <w:sz w:val="22"/>
                <w:szCs w:val="22"/>
              </w:rPr>
            </w:pPr>
            <w:r w:rsidRPr="005B20DA">
              <w:rPr>
                <w:rFonts w:ascii="Tahoma" w:hAnsi="Tahoma" w:cs="Tahoma"/>
                <w:sz w:val="22"/>
                <w:szCs w:val="22"/>
              </w:rPr>
              <w:t>1. Услуги по поверке и калибровке средств измерений проводятся по месту эксплуатации средств измерений</w:t>
            </w:r>
            <w:r w:rsidR="000E1E53" w:rsidRPr="005B20DA">
              <w:rPr>
                <w:rFonts w:ascii="Tahoma" w:hAnsi="Tahoma" w:cs="Tahoma"/>
                <w:sz w:val="22"/>
                <w:szCs w:val="22"/>
              </w:rPr>
              <w:t>.</w:t>
            </w:r>
          </w:p>
          <w:p w:rsidR="0081453E" w:rsidRPr="0081453E" w:rsidRDefault="00260052" w:rsidP="00370075">
            <w:pPr>
              <w:widowControl/>
              <w:autoSpaceDE/>
              <w:autoSpaceDN/>
              <w:adjustRightInd/>
              <w:ind w:left="169" w:hanging="204"/>
              <w:contextualSpacing/>
              <w:jc w:val="both"/>
              <w:rPr>
                <w:rFonts w:ascii="Tahoma" w:eastAsia="Calibri" w:hAnsi="Tahoma" w:cs="Tahoma"/>
                <w:sz w:val="22"/>
                <w:szCs w:val="22"/>
                <w:lang w:eastAsia="en-US"/>
              </w:rPr>
            </w:pPr>
            <w:r w:rsidRPr="0081453E">
              <w:rPr>
                <w:rFonts w:ascii="Tahoma" w:hAnsi="Tahoma" w:cs="Tahoma"/>
                <w:sz w:val="22"/>
                <w:szCs w:val="22"/>
              </w:rPr>
              <w:t xml:space="preserve">2. </w:t>
            </w:r>
            <w:r w:rsidR="0081453E" w:rsidRPr="0081453E">
              <w:rPr>
                <w:rFonts w:ascii="Tahoma" w:eastAsia="Calibri" w:hAnsi="Tahoma" w:cs="Tahoma"/>
                <w:sz w:val="22"/>
                <w:szCs w:val="22"/>
                <w:lang w:eastAsia="en-US"/>
              </w:rPr>
              <w:t xml:space="preserve">Исполнитель оказывает услуги по поверке и калибровке средств измерений в соответствии с Графиком поверки (Приложение № 1) и Графиком </w:t>
            </w:r>
            <w:r w:rsidR="00370075" w:rsidRPr="0081453E">
              <w:rPr>
                <w:rFonts w:ascii="Tahoma" w:eastAsia="Calibri" w:hAnsi="Tahoma" w:cs="Tahoma"/>
                <w:sz w:val="22"/>
                <w:szCs w:val="22"/>
                <w:lang w:eastAsia="en-US"/>
              </w:rPr>
              <w:t>калибровки средств</w:t>
            </w:r>
            <w:r w:rsidR="0081453E" w:rsidRPr="0081453E">
              <w:rPr>
                <w:rFonts w:ascii="Tahoma" w:eastAsia="Calibri" w:hAnsi="Tahoma" w:cs="Tahoma"/>
                <w:sz w:val="22"/>
                <w:szCs w:val="22"/>
                <w:lang w:eastAsia="en-US"/>
              </w:rPr>
              <w:t xml:space="preserve"> измерений (Приложение № 2) в течение 20 рабочих дней с момента предоставления заявки </w:t>
            </w:r>
            <w:r w:rsidR="0081453E" w:rsidRPr="0081453E">
              <w:rPr>
                <w:rFonts w:ascii="Tahoma" w:eastAsia="Calibri" w:hAnsi="Tahoma" w:cs="Tahoma"/>
                <w:sz w:val="22"/>
                <w:szCs w:val="22"/>
                <w:lang w:eastAsia="en-US"/>
              </w:rPr>
              <w:lastRenderedPageBreak/>
              <w:t>(письма) на поверку/калибровку и предъявления средств измерений для оказания вышеуказанных услуг.</w:t>
            </w:r>
          </w:p>
          <w:p w:rsidR="00260052" w:rsidRPr="005B20DA" w:rsidRDefault="0081453E" w:rsidP="00370075">
            <w:pPr>
              <w:widowControl/>
              <w:autoSpaceDE/>
              <w:autoSpaceDN/>
              <w:adjustRightInd/>
              <w:ind w:left="169" w:hanging="204"/>
              <w:contextualSpacing/>
              <w:jc w:val="both"/>
              <w:rPr>
                <w:rFonts w:ascii="Tahoma" w:eastAsia="Calibri" w:hAnsi="Tahoma" w:cs="Tahoma"/>
                <w:sz w:val="22"/>
                <w:szCs w:val="22"/>
                <w:lang w:eastAsia="en-US"/>
              </w:rPr>
            </w:pPr>
            <w:r w:rsidRPr="0081453E">
              <w:rPr>
                <w:rFonts w:ascii="Tahoma" w:eastAsia="Calibri" w:hAnsi="Tahoma" w:cs="Tahoma"/>
                <w:sz w:val="22"/>
                <w:szCs w:val="22"/>
                <w:lang w:eastAsia="en-US"/>
              </w:rPr>
              <w:t xml:space="preserve">   </w:t>
            </w:r>
            <w:r w:rsidR="00260052" w:rsidRPr="0081453E">
              <w:rPr>
                <w:rFonts w:ascii="Tahoma" w:hAnsi="Tahoma" w:cs="Tahoma"/>
                <w:sz w:val="22"/>
                <w:szCs w:val="22"/>
              </w:rPr>
              <w:t>Услуги возможно выполнить за три выезда в год. Конкретные сроки оказания услуг заранее согласуются</w:t>
            </w:r>
            <w:r w:rsidR="00260052" w:rsidRPr="005B20DA">
              <w:rPr>
                <w:rFonts w:ascii="Tahoma" w:hAnsi="Tahoma" w:cs="Tahoma"/>
                <w:sz w:val="22"/>
                <w:szCs w:val="22"/>
              </w:rPr>
              <w:t xml:space="preserve"> с Заказчиком.</w:t>
            </w:r>
            <w:r w:rsidR="00260052" w:rsidRPr="005B20DA">
              <w:rPr>
                <w:rFonts w:ascii="Tahoma" w:eastAsia="Calibri" w:hAnsi="Tahoma" w:cs="Tahoma"/>
                <w:sz w:val="22"/>
                <w:szCs w:val="22"/>
                <w:lang w:eastAsia="en-US"/>
              </w:rPr>
              <w:t xml:space="preserve"> Выезд представителей Исполнителя на объект осуществляется по заявке Заказчика, согласованной Исполнителем.</w:t>
            </w:r>
          </w:p>
          <w:p w:rsidR="00260052" w:rsidRPr="005B20DA" w:rsidRDefault="00260052" w:rsidP="00370075">
            <w:pPr>
              <w:widowControl/>
              <w:autoSpaceDE/>
              <w:autoSpaceDN/>
              <w:adjustRightInd/>
              <w:ind w:left="169" w:hanging="204"/>
              <w:contextualSpacing/>
              <w:jc w:val="both"/>
              <w:rPr>
                <w:rFonts w:ascii="Tahoma" w:eastAsia="Calibri" w:hAnsi="Tahoma" w:cs="Tahoma"/>
                <w:sz w:val="22"/>
                <w:szCs w:val="22"/>
                <w:lang w:eastAsia="en-US"/>
              </w:rPr>
            </w:pPr>
            <w:r w:rsidRPr="005B20DA">
              <w:rPr>
                <w:rFonts w:ascii="Tahoma" w:eastAsia="Calibri" w:hAnsi="Tahoma" w:cs="Tahoma"/>
                <w:sz w:val="22"/>
                <w:szCs w:val="22"/>
                <w:lang w:eastAsia="en-US"/>
              </w:rPr>
              <w:t xml:space="preserve">3. </w:t>
            </w:r>
            <w:r w:rsidR="005B20DA" w:rsidRPr="005B20DA">
              <w:rPr>
                <w:rFonts w:ascii="Tahoma" w:eastAsia="Calibri" w:hAnsi="Tahoma" w:cs="Tahoma"/>
                <w:sz w:val="22"/>
                <w:szCs w:val="22"/>
                <w:lang w:eastAsia="en-US"/>
              </w:rPr>
              <w:t>Доставка специалистов Исполнителя и оборудования по маршруту г. Архангельск – ГОК им. В.Гриба и обратно транспортом Заказчика.</w:t>
            </w:r>
            <w:r w:rsidRPr="005B20DA">
              <w:rPr>
                <w:rFonts w:ascii="Tahoma" w:eastAsia="Calibri" w:hAnsi="Tahoma" w:cs="Tahoma"/>
                <w:sz w:val="22"/>
                <w:szCs w:val="22"/>
                <w:lang w:eastAsia="en-US"/>
              </w:rPr>
              <w:t xml:space="preserve"> </w:t>
            </w:r>
          </w:p>
          <w:p w:rsidR="00260052" w:rsidRPr="005B20DA" w:rsidRDefault="00260052" w:rsidP="00370075">
            <w:pPr>
              <w:widowControl/>
              <w:autoSpaceDE/>
              <w:autoSpaceDN/>
              <w:adjustRightInd/>
              <w:ind w:left="169" w:hanging="204"/>
              <w:contextualSpacing/>
              <w:jc w:val="both"/>
              <w:rPr>
                <w:rFonts w:ascii="Tahoma" w:eastAsia="Calibri" w:hAnsi="Tahoma" w:cs="Tahoma"/>
                <w:sz w:val="22"/>
                <w:szCs w:val="22"/>
                <w:lang w:eastAsia="en-US"/>
              </w:rPr>
            </w:pPr>
            <w:r w:rsidRPr="005B20DA">
              <w:rPr>
                <w:rFonts w:ascii="Tahoma" w:eastAsia="Calibri" w:hAnsi="Tahoma" w:cs="Tahoma"/>
                <w:sz w:val="22"/>
                <w:szCs w:val="22"/>
                <w:lang w:eastAsia="en-US"/>
              </w:rPr>
              <w:t>4. Доставку к месту поверки/калибровки и обратно средств измерений, методикой поверки которых не предусмотрена поверка по месту эксплуатации, осуществляет Заказчик.</w:t>
            </w:r>
          </w:p>
          <w:p w:rsidR="00260052" w:rsidRPr="005B20DA" w:rsidRDefault="00260052" w:rsidP="00370075">
            <w:pPr>
              <w:widowControl/>
              <w:autoSpaceDE/>
              <w:autoSpaceDN/>
              <w:adjustRightInd/>
              <w:ind w:left="169" w:hanging="204"/>
              <w:contextualSpacing/>
              <w:jc w:val="both"/>
              <w:rPr>
                <w:rFonts w:ascii="Tahoma" w:hAnsi="Tahoma" w:cs="Tahoma"/>
                <w:sz w:val="22"/>
                <w:szCs w:val="22"/>
              </w:rPr>
            </w:pPr>
            <w:r w:rsidRPr="005B20DA">
              <w:rPr>
                <w:rFonts w:ascii="Tahoma" w:eastAsia="Calibri" w:hAnsi="Tahoma" w:cs="Tahoma"/>
                <w:sz w:val="22"/>
                <w:szCs w:val="22"/>
                <w:lang w:eastAsia="en-US"/>
              </w:rPr>
              <w:t xml:space="preserve">5. Заказчик обеспечивает проживанием и организовывает питание в Вахтовом поселке им. В.Гриба сотрудника Исполнителя, осуществляющего деятельность на территории ГОКа им. В.Гриба в интересах Заказчика. </w:t>
            </w:r>
            <w:r w:rsidRPr="005B20DA">
              <w:rPr>
                <w:rFonts w:ascii="Tahoma" w:hAnsi="Tahoma" w:cs="Tahoma"/>
                <w:sz w:val="22"/>
                <w:szCs w:val="22"/>
              </w:rPr>
              <w:t>Оплата питания работников Исполнителя и привлеченных им Субподрядчиков находится в зоне ответственности Исполнителя.</w:t>
            </w:r>
          </w:p>
          <w:p w:rsidR="00260052" w:rsidRPr="0081453E" w:rsidRDefault="00260052" w:rsidP="00370075">
            <w:pPr>
              <w:widowControl/>
              <w:autoSpaceDE/>
              <w:autoSpaceDN/>
              <w:adjustRightInd/>
              <w:ind w:left="169" w:hanging="204"/>
              <w:contextualSpacing/>
              <w:jc w:val="both"/>
              <w:rPr>
                <w:rFonts w:ascii="Tahoma" w:eastAsia="Calibri" w:hAnsi="Tahoma" w:cs="Tahoma"/>
                <w:sz w:val="22"/>
                <w:szCs w:val="22"/>
                <w:lang w:eastAsia="en-US"/>
              </w:rPr>
            </w:pPr>
            <w:r w:rsidRPr="005B20DA">
              <w:rPr>
                <w:rFonts w:ascii="Tahoma" w:eastAsia="Calibri" w:hAnsi="Tahoma" w:cs="Tahoma"/>
                <w:sz w:val="22"/>
                <w:szCs w:val="22"/>
                <w:lang w:eastAsia="en-US"/>
              </w:rPr>
              <w:t xml:space="preserve">6. В случае невыполнения (либо оказания услуг некачественно, не в полном объёме) услуг согласно настоящему техническому </w:t>
            </w:r>
            <w:r w:rsidRPr="0081453E">
              <w:rPr>
                <w:rFonts w:ascii="Tahoma" w:eastAsia="Calibri" w:hAnsi="Tahoma" w:cs="Tahoma"/>
                <w:sz w:val="22"/>
                <w:szCs w:val="22"/>
                <w:lang w:eastAsia="en-US"/>
              </w:rPr>
              <w:t xml:space="preserve">заданию, Заказчик в соответствии с договором имеет право предъявить штрафные санкции. </w:t>
            </w:r>
          </w:p>
          <w:p w:rsidR="00F236B7" w:rsidRPr="0081453E" w:rsidRDefault="0081453E" w:rsidP="00F236B7">
            <w:pPr>
              <w:widowControl/>
              <w:autoSpaceDE/>
              <w:autoSpaceDN/>
              <w:adjustRightInd/>
              <w:ind w:left="204" w:hanging="204"/>
              <w:contextualSpacing/>
              <w:jc w:val="both"/>
              <w:rPr>
                <w:rFonts w:ascii="Tahoma" w:eastAsia="Calibri" w:hAnsi="Tahoma" w:cs="Tahoma"/>
                <w:sz w:val="22"/>
                <w:szCs w:val="22"/>
                <w:lang w:eastAsia="en-US"/>
              </w:rPr>
            </w:pPr>
            <w:r w:rsidRPr="0081453E">
              <w:rPr>
                <w:rFonts w:ascii="Tahoma" w:eastAsia="Calibri" w:hAnsi="Tahoma" w:cs="Tahoma"/>
                <w:sz w:val="22"/>
                <w:szCs w:val="22"/>
                <w:lang w:eastAsia="en-US"/>
              </w:rPr>
              <w:t>7</w:t>
            </w:r>
            <w:r w:rsidR="00F236B7" w:rsidRPr="0081453E">
              <w:rPr>
                <w:rFonts w:ascii="Tahoma" w:eastAsia="Calibri" w:hAnsi="Tahoma" w:cs="Tahoma"/>
                <w:sz w:val="22"/>
                <w:szCs w:val="22"/>
                <w:lang w:eastAsia="en-US"/>
              </w:rPr>
              <w:t>.</w:t>
            </w:r>
            <w:r w:rsidR="00F236B7" w:rsidRPr="0081453E">
              <w:rPr>
                <w:rFonts w:ascii="Tahoma" w:eastAsia="Calibri" w:hAnsi="Tahoma" w:cs="Tahoma"/>
                <w:sz w:val="22"/>
                <w:szCs w:val="22"/>
                <w:lang w:eastAsia="en-US"/>
              </w:rPr>
              <w:tab/>
            </w:r>
            <w:r w:rsidRPr="0081453E">
              <w:rPr>
                <w:rFonts w:ascii="Tahoma" w:eastAsia="Calibri" w:hAnsi="Tahoma" w:cs="Tahoma"/>
                <w:sz w:val="22"/>
                <w:szCs w:val="22"/>
                <w:lang w:eastAsia="en-US"/>
              </w:rPr>
              <w:t xml:space="preserve"> </w:t>
            </w:r>
            <w:r w:rsidR="00F236B7" w:rsidRPr="0081453E">
              <w:rPr>
                <w:rFonts w:ascii="Tahoma" w:eastAsia="Calibri" w:hAnsi="Tahoma" w:cs="Tahoma"/>
                <w:sz w:val="22"/>
                <w:szCs w:val="22"/>
                <w:lang w:eastAsia="en-US"/>
              </w:rPr>
              <w:t xml:space="preserve">Исполнитель имеет право привлекать к оказанию услуг третьих лиц. Ответственность за надлежащее оказание услуг силами третьих лиц лежит на Исполнителе. </w:t>
            </w:r>
          </w:p>
          <w:p w:rsidR="00260052" w:rsidRDefault="0081453E" w:rsidP="0081453E">
            <w:pPr>
              <w:widowControl/>
              <w:autoSpaceDE/>
              <w:autoSpaceDN/>
              <w:adjustRightInd/>
              <w:ind w:left="204" w:hanging="204"/>
              <w:contextualSpacing/>
              <w:jc w:val="both"/>
              <w:rPr>
                <w:rFonts w:ascii="Tahoma" w:eastAsia="Calibri" w:hAnsi="Tahoma" w:cs="Tahoma"/>
                <w:sz w:val="22"/>
                <w:szCs w:val="22"/>
                <w:lang w:eastAsia="en-US"/>
              </w:rPr>
            </w:pPr>
            <w:r w:rsidRPr="0081453E">
              <w:rPr>
                <w:rFonts w:ascii="Tahoma" w:eastAsia="Calibri" w:hAnsi="Tahoma" w:cs="Tahoma"/>
                <w:sz w:val="22"/>
                <w:szCs w:val="22"/>
                <w:lang w:eastAsia="en-US"/>
              </w:rPr>
              <w:t xml:space="preserve">   </w:t>
            </w:r>
            <w:r w:rsidR="00F236B7" w:rsidRPr="0081453E">
              <w:rPr>
                <w:rFonts w:ascii="Tahoma" w:eastAsia="Calibri" w:hAnsi="Tahoma" w:cs="Tahoma"/>
                <w:sz w:val="22"/>
                <w:szCs w:val="22"/>
                <w:lang w:eastAsia="en-US"/>
              </w:rPr>
              <w:t>Исполнитель по договору представляет на предварительное согласование Заказчику список субподрядчиков с указанием оказываемых услуг. Исполнитель несет в полном объеме ответственность за качество и сроки оказания услуг привлеченным им Субподрядчиком как за свои собственные. Если иное не установлено законодательством РФ, Исполнителем могут привлекаться на субподряд только организации (индивидуальные предприниматели), имеющие необходимые разрешительные документы на право оказание услуг по договору.</w:t>
            </w:r>
          </w:p>
          <w:p w:rsidR="00B154AA" w:rsidRPr="005B20DA" w:rsidRDefault="00B154AA" w:rsidP="00B154AA">
            <w:pPr>
              <w:widowControl/>
              <w:autoSpaceDE/>
              <w:autoSpaceDN/>
              <w:adjustRightInd/>
              <w:ind w:left="204" w:hanging="204"/>
              <w:contextualSpacing/>
              <w:jc w:val="both"/>
              <w:rPr>
                <w:rFonts w:ascii="Tahoma" w:eastAsia="Calibri" w:hAnsi="Tahoma" w:cs="Tahoma"/>
                <w:sz w:val="22"/>
                <w:szCs w:val="22"/>
                <w:lang w:eastAsia="en-US"/>
              </w:rPr>
            </w:pPr>
            <w:r>
              <w:rPr>
                <w:rFonts w:ascii="Tahoma" w:eastAsia="Calibri" w:hAnsi="Tahoma" w:cs="Tahoma"/>
                <w:sz w:val="22"/>
                <w:szCs w:val="22"/>
                <w:lang w:eastAsia="en-US"/>
              </w:rPr>
              <w:t xml:space="preserve">8. При оказании услуг строго соблюдать локальные нормативные акты АО «АГД ДАЙМОНДС» </w:t>
            </w:r>
            <w:bookmarkStart w:id="0" w:name="_GoBack"/>
            <w:bookmarkEnd w:id="0"/>
            <w:r>
              <w:rPr>
                <w:rFonts w:ascii="Tahoma" w:eastAsia="Calibri" w:hAnsi="Tahoma" w:cs="Tahoma"/>
                <w:sz w:val="22"/>
                <w:szCs w:val="22"/>
                <w:lang w:eastAsia="en-US"/>
              </w:rPr>
              <w:t>по информационной безопасности.</w:t>
            </w:r>
          </w:p>
        </w:tc>
      </w:tr>
      <w:tr w:rsidR="00260052" w:rsidRPr="007E63C0" w:rsidTr="002E4122">
        <w:tc>
          <w:tcPr>
            <w:tcW w:w="568" w:type="dxa"/>
          </w:tcPr>
          <w:p w:rsidR="00260052" w:rsidRPr="001834A3" w:rsidRDefault="00260052" w:rsidP="00260052">
            <w:pPr>
              <w:widowControl/>
              <w:numPr>
                <w:ilvl w:val="1"/>
                <w:numId w:val="35"/>
              </w:numPr>
              <w:tabs>
                <w:tab w:val="left" w:pos="459"/>
                <w:tab w:val="decimal" w:pos="3372"/>
                <w:tab w:val="decimal" w:pos="3492"/>
              </w:tabs>
              <w:autoSpaceDE/>
              <w:autoSpaceDN/>
              <w:adjustRightInd/>
              <w:ind w:left="34" w:firstLine="0"/>
              <w:contextualSpacing/>
              <w:rPr>
                <w:rFonts w:ascii="Tahoma" w:hAnsi="Tahoma" w:cs="Tahoma"/>
                <w:sz w:val="22"/>
                <w:szCs w:val="22"/>
              </w:rPr>
            </w:pPr>
          </w:p>
        </w:tc>
        <w:tc>
          <w:tcPr>
            <w:tcW w:w="2552" w:type="dxa"/>
            <w:tcBorders>
              <w:top w:val="outset" w:sz="6" w:space="0" w:color="auto"/>
              <w:left w:val="outset" w:sz="6" w:space="0" w:color="auto"/>
              <w:bottom w:val="outset" w:sz="6" w:space="0" w:color="auto"/>
              <w:right w:val="outset" w:sz="6" w:space="0" w:color="auto"/>
            </w:tcBorders>
          </w:tcPr>
          <w:p w:rsidR="00260052" w:rsidRPr="001834A3" w:rsidRDefault="005B20DA" w:rsidP="00260052">
            <w:pPr>
              <w:ind w:left="32" w:right="63"/>
              <w:rPr>
                <w:rFonts w:ascii="Tahoma" w:hAnsi="Tahoma" w:cs="Tahoma"/>
                <w:sz w:val="22"/>
                <w:szCs w:val="22"/>
              </w:rPr>
            </w:pPr>
            <w:r w:rsidRPr="007E63C0">
              <w:rPr>
                <w:rFonts w:ascii="Tahoma" w:hAnsi="Tahoma" w:cs="Tahoma"/>
                <w:bCs/>
                <w:sz w:val="22"/>
                <w:szCs w:val="22"/>
                <w:lang w:eastAsia="en-US" w:bidi="he-IL"/>
              </w:rPr>
              <w:t>Требования к качеству оказываемых услуг</w:t>
            </w:r>
          </w:p>
        </w:tc>
        <w:tc>
          <w:tcPr>
            <w:tcW w:w="6945" w:type="dxa"/>
          </w:tcPr>
          <w:p w:rsidR="005B20DA" w:rsidRPr="007E63C0" w:rsidRDefault="005B20DA" w:rsidP="005B20DA">
            <w:pPr>
              <w:widowControl/>
              <w:numPr>
                <w:ilvl w:val="0"/>
                <w:numId w:val="44"/>
              </w:numPr>
              <w:autoSpaceDE/>
              <w:autoSpaceDN/>
              <w:adjustRightInd/>
              <w:ind w:left="346" w:hanging="319"/>
              <w:contextualSpacing/>
              <w:jc w:val="both"/>
              <w:rPr>
                <w:rFonts w:ascii="Tahoma" w:eastAsia="Calibri" w:hAnsi="Tahoma" w:cs="Tahoma"/>
                <w:sz w:val="22"/>
                <w:szCs w:val="22"/>
                <w:lang w:eastAsia="en-US"/>
              </w:rPr>
            </w:pPr>
            <w:r w:rsidRPr="007E63C0">
              <w:rPr>
                <w:rFonts w:ascii="Tahoma" w:hAnsi="Tahoma" w:cs="Tahoma"/>
                <w:sz w:val="22"/>
                <w:szCs w:val="22"/>
              </w:rPr>
              <w:t>Услуги по поверке средств измерений выполняются в строгом соответствии с законодательными и иными правовыми актами Российской Федерации:</w:t>
            </w:r>
          </w:p>
          <w:p w:rsidR="005B20DA" w:rsidRPr="007E63C0" w:rsidRDefault="005B20DA" w:rsidP="005B20DA">
            <w:pPr>
              <w:widowControl/>
              <w:autoSpaceDE/>
              <w:autoSpaceDN/>
              <w:adjustRightInd/>
              <w:ind w:left="346" w:hanging="319"/>
              <w:contextualSpacing/>
              <w:jc w:val="both"/>
              <w:rPr>
                <w:rFonts w:ascii="Tahoma" w:hAnsi="Tahoma" w:cs="Tahoma"/>
                <w:sz w:val="22"/>
                <w:szCs w:val="22"/>
              </w:rPr>
            </w:pPr>
            <w:r w:rsidRPr="007E63C0">
              <w:rPr>
                <w:rFonts w:ascii="Tahoma" w:hAnsi="Tahoma" w:cs="Tahoma"/>
                <w:sz w:val="22"/>
                <w:szCs w:val="22"/>
              </w:rPr>
              <w:t xml:space="preserve">  - Федеральный закон РФ от 26.06.2008 № 102-ФЗ «Об обеспечении единства измерений»;</w:t>
            </w:r>
          </w:p>
          <w:p w:rsidR="005B20DA" w:rsidRPr="007E63C0" w:rsidRDefault="005B20DA" w:rsidP="005B20DA">
            <w:pPr>
              <w:widowControl/>
              <w:tabs>
                <w:tab w:val="left" w:pos="489"/>
              </w:tabs>
              <w:autoSpaceDE/>
              <w:autoSpaceDN/>
              <w:adjustRightInd/>
              <w:ind w:left="346" w:hanging="319"/>
              <w:contextualSpacing/>
              <w:jc w:val="both"/>
              <w:rPr>
                <w:rFonts w:ascii="Tahoma" w:hAnsi="Tahoma" w:cs="Tahoma"/>
                <w:sz w:val="22"/>
                <w:szCs w:val="22"/>
              </w:rPr>
            </w:pPr>
            <w:r w:rsidRPr="007E63C0">
              <w:rPr>
                <w:rFonts w:ascii="Tahoma" w:hAnsi="Tahoma" w:cs="Tahoma"/>
                <w:sz w:val="22"/>
                <w:szCs w:val="22"/>
              </w:rPr>
              <w:t xml:space="preserve">  - Приказ </w:t>
            </w:r>
            <w:proofErr w:type="spellStart"/>
            <w:r w:rsidRPr="007E63C0">
              <w:rPr>
                <w:rFonts w:ascii="Tahoma" w:hAnsi="Tahoma" w:cs="Tahoma"/>
                <w:sz w:val="22"/>
                <w:szCs w:val="22"/>
              </w:rPr>
              <w:t>Минпромторга</w:t>
            </w:r>
            <w:proofErr w:type="spellEnd"/>
            <w:r w:rsidRPr="007E63C0">
              <w:rPr>
                <w:rFonts w:ascii="Tahoma" w:hAnsi="Tahoma" w:cs="Tahoma"/>
                <w:sz w:val="22"/>
                <w:szCs w:val="22"/>
              </w:rPr>
              <w:t xml:space="preserve"> России от 31.07.2020 № 2510 «Об утверждении порядка проведения поверки средств измерений, требований к знаку поверки и содержанию свидетельства о поверке» </w:t>
            </w:r>
          </w:p>
          <w:p w:rsidR="005B20DA" w:rsidRPr="007E63C0" w:rsidRDefault="005B20DA" w:rsidP="005B20DA">
            <w:pPr>
              <w:widowControl/>
              <w:tabs>
                <w:tab w:val="left" w:pos="489"/>
              </w:tabs>
              <w:autoSpaceDE/>
              <w:autoSpaceDN/>
              <w:adjustRightInd/>
              <w:ind w:left="346" w:hanging="319"/>
              <w:contextualSpacing/>
              <w:jc w:val="both"/>
              <w:rPr>
                <w:rFonts w:ascii="Tahoma" w:hAnsi="Tahoma" w:cs="Tahoma"/>
                <w:sz w:val="22"/>
                <w:szCs w:val="22"/>
              </w:rPr>
            </w:pPr>
            <w:r w:rsidRPr="007E63C0">
              <w:rPr>
                <w:rFonts w:ascii="Tahoma" w:hAnsi="Tahoma" w:cs="Tahoma"/>
                <w:sz w:val="22"/>
                <w:szCs w:val="22"/>
              </w:rPr>
              <w:t xml:space="preserve">    и другими действующими нормативными документами по обеспечению единства измерений.</w:t>
            </w:r>
          </w:p>
          <w:p w:rsidR="005B20DA" w:rsidRPr="007E63C0" w:rsidRDefault="005B20DA" w:rsidP="005B20DA">
            <w:pPr>
              <w:widowControl/>
              <w:tabs>
                <w:tab w:val="left" w:pos="348"/>
              </w:tabs>
              <w:autoSpaceDE/>
              <w:autoSpaceDN/>
              <w:adjustRightInd/>
              <w:ind w:left="346" w:hanging="319"/>
              <w:contextualSpacing/>
              <w:jc w:val="both"/>
              <w:rPr>
                <w:rFonts w:ascii="Times New Roman" w:hAnsi="Times New Roman" w:cs="Times New Roman"/>
                <w:sz w:val="24"/>
                <w:szCs w:val="20"/>
              </w:rPr>
            </w:pPr>
            <w:r w:rsidRPr="007E63C0">
              <w:rPr>
                <w:rFonts w:ascii="Tahoma" w:hAnsi="Tahoma" w:cs="Tahoma"/>
                <w:sz w:val="22"/>
                <w:szCs w:val="22"/>
              </w:rPr>
              <w:t xml:space="preserve">2. </w:t>
            </w:r>
            <w:r w:rsidRPr="007E63C0">
              <w:rPr>
                <w:rFonts w:ascii="Tahoma" w:eastAsia="Calibri" w:hAnsi="Tahoma" w:cs="Tahoma"/>
                <w:sz w:val="22"/>
                <w:szCs w:val="22"/>
                <w:lang w:eastAsia="en-US"/>
              </w:rPr>
              <w:t>Поверка средств измерений проводится в соответствии с нормативными документами, утвержденными по результатам испытаний по утверждению типа средств измерений.</w:t>
            </w:r>
            <w:r w:rsidRPr="007E63C0">
              <w:rPr>
                <w:rFonts w:ascii="Times New Roman" w:hAnsi="Times New Roman" w:cs="Times New Roman"/>
                <w:sz w:val="24"/>
                <w:szCs w:val="20"/>
              </w:rPr>
              <w:t xml:space="preserve"> </w:t>
            </w:r>
          </w:p>
          <w:p w:rsidR="005B20DA" w:rsidRPr="007E63C0" w:rsidRDefault="005B20DA" w:rsidP="005B20DA">
            <w:pPr>
              <w:widowControl/>
              <w:autoSpaceDE/>
              <w:autoSpaceDN/>
              <w:adjustRightInd/>
              <w:ind w:left="346" w:hanging="319"/>
              <w:contextualSpacing/>
              <w:jc w:val="both"/>
              <w:rPr>
                <w:rFonts w:ascii="Tahoma" w:hAnsi="Tahoma" w:cs="Tahoma"/>
                <w:sz w:val="22"/>
                <w:szCs w:val="22"/>
              </w:rPr>
            </w:pPr>
            <w:r w:rsidRPr="007E63C0">
              <w:rPr>
                <w:rFonts w:ascii="Tahoma" w:hAnsi="Tahoma" w:cs="Tahoma"/>
                <w:sz w:val="22"/>
                <w:szCs w:val="22"/>
              </w:rPr>
              <w:t xml:space="preserve">3. Оформление результатов поверки в соответствии </w:t>
            </w:r>
            <w:r w:rsidRPr="007E63C0">
              <w:rPr>
                <w:rFonts w:ascii="Tahoma" w:hAnsi="Tahoma" w:cs="Tahoma"/>
                <w:sz w:val="22"/>
                <w:szCs w:val="22"/>
                <w:lang w:val="en-US"/>
              </w:rPr>
              <w:t>c</w:t>
            </w:r>
            <w:r w:rsidRPr="007E63C0">
              <w:rPr>
                <w:rFonts w:ascii="Tahoma" w:hAnsi="Tahoma" w:cs="Tahoma"/>
                <w:sz w:val="22"/>
                <w:szCs w:val="22"/>
              </w:rPr>
              <w:t xml:space="preserve"> Приказом </w:t>
            </w:r>
            <w:proofErr w:type="spellStart"/>
            <w:r w:rsidRPr="007E63C0">
              <w:rPr>
                <w:rFonts w:ascii="Tahoma" w:hAnsi="Tahoma" w:cs="Tahoma"/>
                <w:sz w:val="22"/>
                <w:szCs w:val="22"/>
              </w:rPr>
              <w:t>Минпромторга</w:t>
            </w:r>
            <w:proofErr w:type="spellEnd"/>
            <w:r w:rsidRPr="007E63C0">
              <w:rPr>
                <w:rFonts w:ascii="Tahoma" w:hAnsi="Tahoma" w:cs="Tahoma"/>
                <w:sz w:val="22"/>
                <w:szCs w:val="22"/>
              </w:rPr>
              <w:t xml:space="preserve"> России от 31.07.2020 № 2510 с внесением в Федеральный информационный фонд по обеспечению единства измерений (ФГИС «Аршин») и оформлением </w:t>
            </w:r>
            <w:r w:rsidRPr="007E63C0">
              <w:rPr>
                <w:rFonts w:ascii="Tahoma" w:hAnsi="Tahoma" w:cs="Tahoma"/>
                <w:sz w:val="22"/>
                <w:szCs w:val="22"/>
              </w:rPr>
              <w:lastRenderedPageBreak/>
              <w:t>свидетельства о поверке на бумажном носителе, а в случае, если прибор не прошел поверку, Исполнитель выдает извещение о непригодности к применению.</w:t>
            </w:r>
          </w:p>
          <w:p w:rsidR="00F236B7" w:rsidRPr="001834A3" w:rsidRDefault="005B20DA" w:rsidP="00606740">
            <w:pPr>
              <w:widowControl/>
              <w:ind w:left="346" w:hanging="319"/>
              <w:jc w:val="both"/>
              <w:rPr>
                <w:rFonts w:ascii="Tahoma" w:hAnsi="Tahoma" w:cs="Tahoma"/>
                <w:sz w:val="22"/>
                <w:szCs w:val="22"/>
              </w:rPr>
            </w:pPr>
            <w:r w:rsidRPr="007E63C0">
              <w:rPr>
                <w:rFonts w:ascii="Tahoma" w:hAnsi="Tahoma" w:cs="Tahoma"/>
                <w:sz w:val="22"/>
                <w:szCs w:val="22"/>
              </w:rPr>
              <w:t>4. Результаты услуг по калибровке оформляются в соответствии с требованиями к выполнению калибровочных работ</w:t>
            </w:r>
            <w:r w:rsidR="00744575" w:rsidRPr="00744575">
              <w:rPr>
                <w:rFonts w:ascii="Tahoma" w:hAnsi="Tahoma" w:cs="Tahoma"/>
                <w:sz w:val="22"/>
                <w:szCs w:val="22"/>
              </w:rPr>
              <w:t xml:space="preserve"> согласно</w:t>
            </w:r>
            <w:r w:rsidR="00744575">
              <w:rPr>
                <w:rFonts w:ascii="Tahoma" w:hAnsi="Tahoma" w:cs="Tahoma"/>
                <w:sz w:val="22"/>
                <w:szCs w:val="22"/>
              </w:rPr>
              <w:t xml:space="preserve"> требованиям действующего законодательства РФ.</w:t>
            </w:r>
            <w:r w:rsidRPr="007E63C0">
              <w:rPr>
                <w:rFonts w:ascii="Tahoma" w:hAnsi="Tahoma" w:cs="Tahoma"/>
                <w:sz w:val="22"/>
                <w:szCs w:val="22"/>
              </w:rPr>
              <w:t xml:space="preserve">  </w:t>
            </w:r>
          </w:p>
        </w:tc>
      </w:tr>
      <w:tr w:rsidR="00260052" w:rsidRPr="007E63C0" w:rsidTr="00B728EA">
        <w:trPr>
          <w:cantSplit/>
          <w:trHeight w:val="4519"/>
        </w:trPr>
        <w:tc>
          <w:tcPr>
            <w:tcW w:w="568" w:type="dxa"/>
          </w:tcPr>
          <w:p w:rsidR="00260052" w:rsidRPr="007E63C0" w:rsidRDefault="00260052" w:rsidP="00260052">
            <w:pPr>
              <w:widowControl/>
              <w:numPr>
                <w:ilvl w:val="1"/>
                <w:numId w:val="35"/>
              </w:numPr>
              <w:tabs>
                <w:tab w:val="left" w:pos="459"/>
              </w:tabs>
              <w:autoSpaceDE/>
              <w:autoSpaceDN/>
              <w:adjustRightInd/>
              <w:ind w:left="34" w:firstLine="0"/>
              <w:contextualSpacing/>
              <w:rPr>
                <w:rFonts w:ascii="Tahoma" w:hAnsi="Tahoma" w:cs="Tahoma"/>
                <w:sz w:val="22"/>
                <w:szCs w:val="22"/>
              </w:rPr>
            </w:pPr>
          </w:p>
        </w:tc>
        <w:tc>
          <w:tcPr>
            <w:tcW w:w="2552" w:type="dxa"/>
          </w:tcPr>
          <w:p w:rsidR="00260052" w:rsidRPr="007E63C0" w:rsidRDefault="00260052" w:rsidP="00260052">
            <w:pPr>
              <w:widowControl/>
              <w:tabs>
                <w:tab w:val="left" w:pos="459"/>
              </w:tabs>
              <w:autoSpaceDE/>
              <w:autoSpaceDN/>
              <w:adjustRightInd/>
              <w:ind w:left="34"/>
              <w:contextualSpacing/>
              <w:rPr>
                <w:rFonts w:ascii="Tahoma" w:hAnsi="Tahoma" w:cs="Tahoma"/>
                <w:sz w:val="22"/>
                <w:szCs w:val="22"/>
              </w:rPr>
            </w:pPr>
            <w:r w:rsidRPr="007E63C0">
              <w:rPr>
                <w:rFonts w:ascii="Tahoma" w:hAnsi="Tahoma" w:cs="Tahoma"/>
                <w:sz w:val="22"/>
                <w:szCs w:val="22"/>
              </w:rPr>
              <w:t>Требования к</w:t>
            </w:r>
            <w:r w:rsidRPr="007E63C0">
              <w:rPr>
                <w:rFonts w:ascii="Tahoma" w:hAnsi="Tahoma" w:cs="Tahoma"/>
                <w:b/>
                <w:sz w:val="22"/>
                <w:szCs w:val="22"/>
              </w:rPr>
              <w:t xml:space="preserve"> </w:t>
            </w:r>
            <w:r w:rsidRPr="007E63C0">
              <w:rPr>
                <w:rFonts w:ascii="Tahoma" w:hAnsi="Tahoma" w:cs="Tahoma"/>
                <w:sz w:val="22"/>
                <w:szCs w:val="22"/>
              </w:rPr>
              <w:t>исполнителю</w:t>
            </w:r>
          </w:p>
        </w:tc>
        <w:tc>
          <w:tcPr>
            <w:tcW w:w="6945" w:type="dxa"/>
          </w:tcPr>
          <w:p w:rsidR="00260052" w:rsidRPr="007765DD" w:rsidRDefault="00260052" w:rsidP="00D24677">
            <w:pPr>
              <w:widowControl/>
              <w:numPr>
                <w:ilvl w:val="1"/>
                <w:numId w:val="37"/>
              </w:numPr>
              <w:tabs>
                <w:tab w:val="left" w:pos="278"/>
              </w:tabs>
              <w:autoSpaceDE/>
              <w:autoSpaceDN/>
              <w:adjustRightInd/>
              <w:ind w:left="318" w:hanging="318"/>
              <w:contextualSpacing/>
              <w:jc w:val="both"/>
              <w:rPr>
                <w:rFonts w:ascii="Tahoma" w:eastAsia="Calibri" w:hAnsi="Tahoma" w:cs="Tahoma"/>
                <w:sz w:val="22"/>
                <w:szCs w:val="22"/>
                <w:lang w:eastAsia="en-US"/>
              </w:rPr>
            </w:pPr>
            <w:r w:rsidRPr="007E63C0">
              <w:rPr>
                <w:rFonts w:ascii="Tahoma" w:hAnsi="Tahoma" w:cs="Tahoma"/>
                <w:bCs/>
                <w:sz w:val="22"/>
                <w:szCs w:val="22"/>
              </w:rPr>
              <w:t xml:space="preserve">Исполнитель должен оказывать услуги в соответствии с действующим аттестатом аккредитации на право поверки </w:t>
            </w:r>
            <w:r w:rsidRPr="007765DD">
              <w:rPr>
                <w:rFonts w:ascii="Tahoma" w:hAnsi="Tahoma" w:cs="Tahoma"/>
                <w:bCs/>
                <w:sz w:val="22"/>
                <w:szCs w:val="22"/>
              </w:rPr>
              <w:t>средств измерений в соответствии с требованием Федерального закона от 26.06.2008 № 102-ФЗ «Об обеспечении единства измерений».</w:t>
            </w:r>
            <w:r w:rsidRPr="007765DD">
              <w:rPr>
                <w:rFonts w:ascii="Tahoma" w:eastAsia="Calibri" w:hAnsi="Tahoma" w:cs="Tahoma"/>
                <w:sz w:val="22"/>
                <w:szCs w:val="22"/>
                <w:lang w:eastAsia="en-US"/>
              </w:rPr>
              <w:t xml:space="preserve">  </w:t>
            </w:r>
          </w:p>
          <w:p w:rsidR="00260052" w:rsidRPr="007765DD" w:rsidRDefault="00260052" w:rsidP="00D24677">
            <w:pPr>
              <w:widowControl/>
              <w:numPr>
                <w:ilvl w:val="1"/>
                <w:numId w:val="37"/>
              </w:numPr>
              <w:tabs>
                <w:tab w:val="left" w:pos="278"/>
              </w:tabs>
              <w:autoSpaceDE/>
              <w:autoSpaceDN/>
              <w:adjustRightInd/>
              <w:ind w:left="318" w:hanging="318"/>
              <w:contextualSpacing/>
              <w:jc w:val="both"/>
              <w:rPr>
                <w:rFonts w:ascii="Tahoma" w:eastAsia="Calibri" w:hAnsi="Tahoma" w:cs="Tahoma"/>
                <w:sz w:val="22"/>
                <w:szCs w:val="22"/>
                <w:lang w:eastAsia="en-US"/>
              </w:rPr>
            </w:pPr>
            <w:r w:rsidRPr="007765DD">
              <w:rPr>
                <w:rFonts w:ascii="Tahoma" w:eastAsia="Calibri" w:hAnsi="Tahoma" w:cs="Tahoma"/>
                <w:sz w:val="22"/>
                <w:szCs w:val="22"/>
                <w:lang w:eastAsia="en-US"/>
              </w:rPr>
              <w:t>Работники исполнителя должны иметь действующие</w:t>
            </w:r>
            <w:r w:rsidR="005E5CE8" w:rsidRPr="007765DD">
              <w:rPr>
                <w:rFonts w:ascii="Tahoma" w:eastAsia="Calibri" w:hAnsi="Tahoma" w:cs="Tahoma"/>
                <w:sz w:val="22"/>
                <w:szCs w:val="22"/>
                <w:lang w:eastAsia="en-US"/>
              </w:rPr>
              <w:t xml:space="preserve"> документы по </w:t>
            </w:r>
            <w:proofErr w:type="spellStart"/>
            <w:r w:rsidR="005E5CE8" w:rsidRPr="007765DD">
              <w:rPr>
                <w:rFonts w:ascii="Tahoma" w:eastAsia="Calibri" w:hAnsi="Tahoma" w:cs="Tahoma"/>
                <w:sz w:val="22"/>
                <w:szCs w:val="22"/>
                <w:lang w:eastAsia="en-US"/>
              </w:rPr>
              <w:t>ОТиПБ</w:t>
            </w:r>
            <w:proofErr w:type="spellEnd"/>
            <w:r w:rsidR="005E5CE8" w:rsidRPr="007765DD">
              <w:rPr>
                <w:rFonts w:ascii="Tahoma" w:eastAsia="Calibri" w:hAnsi="Tahoma" w:cs="Tahoma"/>
                <w:sz w:val="22"/>
                <w:szCs w:val="22"/>
                <w:lang w:eastAsia="en-US"/>
              </w:rPr>
              <w:t xml:space="preserve"> (протокол по охране труда, в соответствии с Постановлением Прави</w:t>
            </w:r>
            <w:r w:rsidR="00092A8B">
              <w:rPr>
                <w:rFonts w:ascii="Tahoma" w:eastAsia="Calibri" w:hAnsi="Tahoma" w:cs="Tahoma"/>
                <w:sz w:val="22"/>
                <w:szCs w:val="22"/>
                <w:lang w:eastAsia="en-US"/>
              </w:rPr>
              <w:t>тельства № 2464 от 24.12.2021г.,</w:t>
            </w:r>
            <w:r w:rsidR="005E5CE8" w:rsidRPr="007765DD">
              <w:rPr>
                <w:rFonts w:ascii="Tahoma" w:eastAsia="Calibri" w:hAnsi="Tahoma" w:cs="Tahoma"/>
                <w:sz w:val="22"/>
                <w:szCs w:val="22"/>
                <w:lang w:eastAsia="en-US"/>
              </w:rPr>
              <w:t xml:space="preserve"> прото</w:t>
            </w:r>
            <w:r w:rsidR="00D8557B">
              <w:rPr>
                <w:rFonts w:ascii="Tahoma" w:eastAsia="Calibri" w:hAnsi="Tahoma" w:cs="Tahoma"/>
                <w:sz w:val="22"/>
                <w:szCs w:val="22"/>
                <w:lang w:eastAsia="en-US"/>
              </w:rPr>
              <w:t xml:space="preserve">кол </w:t>
            </w:r>
            <w:r w:rsidR="00092A8B" w:rsidRPr="007765DD">
              <w:rPr>
                <w:rFonts w:ascii="Tahoma" w:eastAsia="Calibri" w:hAnsi="Tahoma" w:cs="Tahoma"/>
                <w:sz w:val="22"/>
                <w:szCs w:val="22"/>
                <w:lang w:eastAsia="en-US"/>
              </w:rPr>
              <w:t>аттестации</w:t>
            </w:r>
            <w:r w:rsidR="00092A8B">
              <w:rPr>
                <w:rFonts w:ascii="Tahoma" w:eastAsia="Calibri" w:hAnsi="Tahoma" w:cs="Tahoma"/>
                <w:sz w:val="22"/>
                <w:szCs w:val="22"/>
                <w:lang w:eastAsia="en-US"/>
              </w:rPr>
              <w:t xml:space="preserve"> по </w:t>
            </w:r>
            <w:r w:rsidR="00D8557B">
              <w:rPr>
                <w:rFonts w:ascii="Tahoma" w:eastAsia="Calibri" w:hAnsi="Tahoma" w:cs="Tahoma"/>
                <w:sz w:val="22"/>
                <w:szCs w:val="22"/>
                <w:lang w:eastAsia="en-US"/>
              </w:rPr>
              <w:t>промышленной безопасности, у</w:t>
            </w:r>
            <w:r w:rsidR="005E5CE8" w:rsidRPr="007765DD">
              <w:rPr>
                <w:rFonts w:ascii="Tahoma" w:eastAsia="Calibri" w:hAnsi="Tahoma" w:cs="Tahoma"/>
                <w:sz w:val="22"/>
                <w:szCs w:val="22"/>
                <w:lang w:eastAsia="en-US"/>
              </w:rPr>
              <w:t>достоверение по электробезопаснос</w:t>
            </w:r>
            <w:r w:rsidR="00D8557B">
              <w:rPr>
                <w:rFonts w:ascii="Tahoma" w:eastAsia="Calibri" w:hAnsi="Tahoma" w:cs="Tahoma"/>
                <w:sz w:val="22"/>
                <w:szCs w:val="22"/>
                <w:lang w:eastAsia="en-US"/>
              </w:rPr>
              <w:t>ти, у</w:t>
            </w:r>
            <w:r w:rsidR="00092A8B">
              <w:rPr>
                <w:rFonts w:ascii="Tahoma" w:eastAsia="Calibri" w:hAnsi="Tahoma" w:cs="Tahoma"/>
                <w:sz w:val="22"/>
                <w:szCs w:val="22"/>
                <w:lang w:eastAsia="en-US"/>
              </w:rPr>
              <w:t xml:space="preserve">достоверение по охране труда, </w:t>
            </w:r>
            <w:r w:rsidR="005E5CE8" w:rsidRPr="007765DD">
              <w:rPr>
                <w:rFonts w:ascii="Tahoma" w:eastAsia="Calibri" w:hAnsi="Tahoma" w:cs="Tahoma"/>
                <w:sz w:val="22"/>
                <w:szCs w:val="22"/>
                <w:lang w:eastAsia="en-US"/>
              </w:rPr>
              <w:t xml:space="preserve">удостоверение </w:t>
            </w:r>
            <w:r w:rsidR="00092A8B">
              <w:rPr>
                <w:rFonts w:ascii="Tahoma" w:eastAsia="Calibri" w:hAnsi="Tahoma" w:cs="Tahoma"/>
                <w:sz w:val="22"/>
                <w:szCs w:val="22"/>
                <w:lang w:eastAsia="en-US"/>
              </w:rPr>
              <w:t>о прохождении пожарно-технического минимума</w:t>
            </w:r>
            <w:r w:rsidR="005E5CE8" w:rsidRPr="007765DD">
              <w:rPr>
                <w:rFonts w:ascii="Tahoma" w:eastAsia="Calibri" w:hAnsi="Tahoma" w:cs="Tahoma"/>
                <w:sz w:val="22"/>
                <w:szCs w:val="22"/>
                <w:lang w:eastAsia="en-US"/>
              </w:rPr>
              <w:t>, документ об отсутствии медицинских противопоказаний для выполнения работ</w:t>
            </w:r>
            <w:r w:rsidR="007765DD" w:rsidRPr="007765DD">
              <w:rPr>
                <w:rFonts w:ascii="Tahoma" w:eastAsia="Calibri" w:hAnsi="Tahoma" w:cs="Tahoma"/>
                <w:sz w:val="22"/>
                <w:szCs w:val="22"/>
                <w:lang w:eastAsia="en-US"/>
              </w:rPr>
              <w:t>).</w:t>
            </w:r>
          </w:p>
          <w:p w:rsidR="00260052" w:rsidRPr="007E63C0" w:rsidRDefault="00260052" w:rsidP="00260052">
            <w:pPr>
              <w:widowControl/>
              <w:numPr>
                <w:ilvl w:val="1"/>
                <w:numId w:val="37"/>
              </w:numPr>
              <w:tabs>
                <w:tab w:val="left" w:pos="278"/>
              </w:tabs>
              <w:autoSpaceDE/>
              <w:autoSpaceDN/>
              <w:adjustRightInd/>
              <w:ind w:left="316" w:hanging="316"/>
              <w:contextualSpacing/>
              <w:jc w:val="both"/>
              <w:rPr>
                <w:rFonts w:ascii="Tahoma" w:eastAsia="Calibri" w:hAnsi="Tahoma" w:cs="Tahoma"/>
                <w:sz w:val="22"/>
                <w:szCs w:val="22"/>
                <w:lang w:eastAsia="en-US"/>
              </w:rPr>
            </w:pPr>
            <w:r w:rsidRPr="007E63C0">
              <w:rPr>
                <w:rFonts w:ascii="Tahoma" w:eastAsia="Calibri" w:hAnsi="Tahoma" w:cs="Tahoma"/>
                <w:sz w:val="22"/>
                <w:szCs w:val="22"/>
                <w:lang w:eastAsia="en-US"/>
              </w:rPr>
              <w:t xml:space="preserve">Исполнитель обязан обеспечить своих работников спецодеждой, а также </w:t>
            </w:r>
            <w:proofErr w:type="spellStart"/>
            <w:r w:rsidRPr="007E63C0">
              <w:rPr>
                <w:rFonts w:ascii="Tahoma" w:eastAsia="Calibri" w:hAnsi="Tahoma" w:cs="Tahoma"/>
                <w:sz w:val="22"/>
                <w:szCs w:val="22"/>
                <w:lang w:eastAsia="en-US"/>
              </w:rPr>
              <w:t>спецобувью</w:t>
            </w:r>
            <w:proofErr w:type="spellEnd"/>
            <w:r w:rsidRPr="007E63C0">
              <w:rPr>
                <w:rFonts w:ascii="Tahoma" w:eastAsia="Calibri" w:hAnsi="Tahoma" w:cs="Tahoma"/>
                <w:sz w:val="22"/>
                <w:szCs w:val="22"/>
                <w:lang w:eastAsia="en-US"/>
              </w:rPr>
              <w:t xml:space="preserve"> и СИЗ в соответствии с характером выполняемой работы.</w:t>
            </w:r>
          </w:p>
          <w:p w:rsidR="00260052" w:rsidRDefault="00260052" w:rsidP="00260052">
            <w:pPr>
              <w:widowControl/>
              <w:numPr>
                <w:ilvl w:val="1"/>
                <w:numId w:val="37"/>
              </w:numPr>
              <w:tabs>
                <w:tab w:val="left" w:pos="278"/>
              </w:tabs>
              <w:autoSpaceDE/>
              <w:autoSpaceDN/>
              <w:adjustRightInd/>
              <w:ind w:left="316" w:hanging="316"/>
              <w:contextualSpacing/>
              <w:jc w:val="both"/>
              <w:rPr>
                <w:rFonts w:ascii="Tahoma" w:eastAsia="Calibri" w:hAnsi="Tahoma" w:cs="Tahoma"/>
                <w:sz w:val="22"/>
                <w:szCs w:val="22"/>
                <w:lang w:eastAsia="en-US"/>
              </w:rPr>
            </w:pPr>
            <w:r w:rsidRPr="007E63C0">
              <w:rPr>
                <w:rFonts w:ascii="Tahoma" w:eastAsia="Calibri" w:hAnsi="Tahoma" w:cs="Tahoma"/>
                <w:sz w:val="22"/>
                <w:szCs w:val="22"/>
                <w:lang w:eastAsia="en-US"/>
              </w:rPr>
              <w:t xml:space="preserve">Исполнитель должен иметь необходимые ресурсы: </w:t>
            </w:r>
            <w:r w:rsidR="00D8557B" w:rsidRPr="007E63C0">
              <w:rPr>
                <w:rFonts w:ascii="Tahoma" w:eastAsia="Calibri" w:hAnsi="Tahoma" w:cs="Tahoma"/>
                <w:sz w:val="22"/>
                <w:szCs w:val="22"/>
                <w:lang w:eastAsia="en-US"/>
              </w:rPr>
              <w:t>эталонное, вспомогательное</w:t>
            </w:r>
            <w:r w:rsidRPr="007E63C0">
              <w:rPr>
                <w:rFonts w:ascii="Tahoma" w:eastAsia="Calibri" w:hAnsi="Tahoma" w:cs="Tahoma"/>
                <w:sz w:val="22"/>
                <w:szCs w:val="22"/>
                <w:lang w:eastAsia="en-US"/>
              </w:rPr>
              <w:t xml:space="preserve"> оборудование и материалы для оказания услуг по поверке и калибровке в соответствии с настоящим </w:t>
            </w:r>
            <w:r w:rsidR="00D8557B" w:rsidRPr="007E63C0">
              <w:rPr>
                <w:rFonts w:ascii="Tahoma" w:eastAsia="Calibri" w:hAnsi="Tahoma" w:cs="Tahoma"/>
                <w:sz w:val="22"/>
                <w:szCs w:val="22"/>
                <w:lang w:eastAsia="en-US"/>
              </w:rPr>
              <w:t>Техническим заданием</w:t>
            </w:r>
            <w:r w:rsidRPr="007E63C0">
              <w:rPr>
                <w:rFonts w:ascii="Tahoma" w:eastAsia="Calibri" w:hAnsi="Tahoma" w:cs="Tahoma"/>
                <w:sz w:val="22"/>
                <w:szCs w:val="22"/>
                <w:lang w:eastAsia="en-US"/>
              </w:rPr>
              <w:t>.</w:t>
            </w:r>
          </w:p>
          <w:p w:rsidR="00E02F93" w:rsidRPr="007E63C0" w:rsidRDefault="00E02F93" w:rsidP="00606740">
            <w:pPr>
              <w:widowControl/>
              <w:numPr>
                <w:ilvl w:val="1"/>
                <w:numId w:val="37"/>
              </w:numPr>
              <w:tabs>
                <w:tab w:val="left" w:pos="278"/>
              </w:tabs>
              <w:autoSpaceDE/>
              <w:autoSpaceDN/>
              <w:adjustRightInd/>
              <w:ind w:left="316" w:hanging="316"/>
              <w:contextualSpacing/>
              <w:jc w:val="both"/>
              <w:rPr>
                <w:rFonts w:ascii="Tahoma" w:eastAsia="Calibri" w:hAnsi="Tahoma" w:cs="Tahoma"/>
                <w:sz w:val="22"/>
                <w:szCs w:val="22"/>
                <w:lang w:eastAsia="en-US"/>
              </w:rPr>
            </w:pPr>
            <w:r w:rsidRPr="007E63C0">
              <w:rPr>
                <w:rFonts w:ascii="Tahoma" w:hAnsi="Tahoma" w:cs="Tahoma"/>
                <w:sz w:val="22"/>
                <w:szCs w:val="22"/>
              </w:rPr>
              <w:t xml:space="preserve">Исполнитель должен иметь квалифицированный персонал, соответствующий видам оказываемых услуг. </w:t>
            </w:r>
          </w:p>
        </w:tc>
      </w:tr>
      <w:tr w:rsidR="00260052" w:rsidRPr="007E63C0" w:rsidTr="00F236B7">
        <w:trPr>
          <w:cantSplit/>
          <w:trHeight w:val="1126"/>
        </w:trPr>
        <w:tc>
          <w:tcPr>
            <w:tcW w:w="568" w:type="dxa"/>
          </w:tcPr>
          <w:p w:rsidR="00260052" w:rsidRPr="007E63C0" w:rsidRDefault="00260052" w:rsidP="00260052">
            <w:pPr>
              <w:widowControl/>
              <w:numPr>
                <w:ilvl w:val="1"/>
                <w:numId w:val="35"/>
              </w:numPr>
              <w:tabs>
                <w:tab w:val="left" w:pos="459"/>
              </w:tabs>
              <w:autoSpaceDE/>
              <w:autoSpaceDN/>
              <w:adjustRightInd/>
              <w:ind w:left="34" w:firstLine="0"/>
              <w:contextualSpacing/>
              <w:rPr>
                <w:rFonts w:ascii="Tahoma" w:hAnsi="Tahoma" w:cs="Tahoma"/>
                <w:sz w:val="22"/>
                <w:szCs w:val="22"/>
              </w:rPr>
            </w:pPr>
          </w:p>
        </w:tc>
        <w:tc>
          <w:tcPr>
            <w:tcW w:w="2552" w:type="dxa"/>
          </w:tcPr>
          <w:p w:rsidR="00260052" w:rsidRPr="007E63C0" w:rsidRDefault="00260052" w:rsidP="00260052">
            <w:pPr>
              <w:widowControl/>
              <w:tabs>
                <w:tab w:val="left" w:pos="459"/>
              </w:tabs>
              <w:autoSpaceDE/>
              <w:autoSpaceDN/>
              <w:adjustRightInd/>
              <w:ind w:left="34"/>
              <w:contextualSpacing/>
              <w:rPr>
                <w:rFonts w:ascii="Tahoma" w:hAnsi="Tahoma" w:cs="Tahoma"/>
                <w:sz w:val="22"/>
                <w:szCs w:val="22"/>
              </w:rPr>
            </w:pPr>
            <w:r w:rsidRPr="007E63C0">
              <w:rPr>
                <w:rFonts w:ascii="Tahoma" w:hAnsi="Tahoma" w:cs="Tahoma"/>
                <w:sz w:val="22"/>
                <w:szCs w:val="22"/>
              </w:rPr>
              <w:t>Приложения</w:t>
            </w:r>
          </w:p>
        </w:tc>
        <w:tc>
          <w:tcPr>
            <w:tcW w:w="6945" w:type="dxa"/>
          </w:tcPr>
          <w:p w:rsidR="00260052" w:rsidRPr="00606740" w:rsidRDefault="00260052" w:rsidP="00260052">
            <w:pPr>
              <w:widowControl/>
              <w:tabs>
                <w:tab w:val="left" w:pos="278"/>
              </w:tabs>
              <w:autoSpaceDE/>
              <w:autoSpaceDN/>
              <w:adjustRightInd/>
              <w:jc w:val="both"/>
              <w:rPr>
                <w:rFonts w:ascii="Tahoma" w:hAnsi="Tahoma" w:cs="Tahoma"/>
                <w:sz w:val="22"/>
                <w:szCs w:val="22"/>
              </w:rPr>
            </w:pPr>
            <w:r w:rsidRPr="00606740">
              <w:rPr>
                <w:rFonts w:ascii="Tahoma" w:hAnsi="Tahoma" w:cs="Tahoma"/>
                <w:sz w:val="22"/>
                <w:szCs w:val="22"/>
              </w:rPr>
              <w:t>Приложение</w:t>
            </w:r>
            <w:r w:rsidR="007E3626">
              <w:rPr>
                <w:rFonts w:ascii="Tahoma" w:hAnsi="Tahoma" w:cs="Tahoma"/>
                <w:sz w:val="22"/>
                <w:szCs w:val="22"/>
              </w:rPr>
              <w:t xml:space="preserve"> №</w:t>
            </w:r>
            <w:r w:rsidRPr="00606740">
              <w:rPr>
                <w:rFonts w:ascii="Tahoma" w:hAnsi="Tahoma" w:cs="Tahoma"/>
                <w:sz w:val="22"/>
                <w:szCs w:val="22"/>
              </w:rPr>
              <w:t xml:space="preserve"> 1 – График поверки средств измерений цеха энергоснабжения, КОС, </w:t>
            </w:r>
            <w:r w:rsidR="00606740" w:rsidRPr="00606740">
              <w:rPr>
                <w:rFonts w:ascii="Tahoma" w:hAnsi="Tahoma" w:cs="Tahoma"/>
                <w:sz w:val="22"/>
                <w:szCs w:val="22"/>
              </w:rPr>
              <w:t>ВОС в 2026 году.</w:t>
            </w:r>
            <w:r w:rsidRPr="00606740">
              <w:rPr>
                <w:rFonts w:ascii="Tahoma" w:hAnsi="Tahoma" w:cs="Tahoma"/>
                <w:sz w:val="22"/>
                <w:szCs w:val="22"/>
              </w:rPr>
              <w:t xml:space="preserve">  </w:t>
            </w:r>
          </w:p>
          <w:p w:rsidR="00260052" w:rsidRPr="007E63C0" w:rsidRDefault="00260052" w:rsidP="00606740">
            <w:pPr>
              <w:widowControl/>
              <w:tabs>
                <w:tab w:val="left" w:pos="278"/>
              </w:tabs>
              <w:autoSpaceDE/>
              <w:autoSpaceDN/>
              <w:adjustRightInd/>
              <w:jc w:val="both"/>
              <w:rPr>
                <w:rFonts w:ascii="Tahoma" w:eastAsia="Calibri" w:hAnsi="Tahoma" w:cs="Tahoma"/>
                <w:sz w:val="22"/>
                <w:szCs w:val="22"/>
                <w:lang w:eastAsia="en-US"/>
              </w:rPr>
            </w:pPr>
            <w:r w:rsidRPr="00606740">
              <w:rPr>
                <w:rFonts w:ascii="Tahoma" w:hAnsi="Tahoma" w:cs="Tahoma"/>
                <w:sz w:val="22"/>
                <w:szCs w:val="22"/>
              </w:rPr>
              <w:t>Приложение</w:t>
            </w:r>
            <w:r w:rsidR="007E3626">
              <w:rPr>
                <w:rFonts w:ascii="Tahoma" w:hAnsi="Tahoma" w:cs="Tahoma"/>
                <w:sz w:val="22"/>
                <w:szCs w:val="22"/>
              </w:rPr>
              <w:t xml:space="preserve"> №</w:t>
            </w:r>
            <w:r w:rsidRPr="00606740">
              <w:rPr>
                <w:rFonts w:ascii="Tahoma" w:hAnsi="Tahoma" w:cs="Tahoma"/>
                <w:sz w:val="22"/>
                <w:szCs w:val="22"/>
              </w:rPr>
              <w:t xml:space="preserve"> 2 – График</w:t>
            </w:r>
            <w:r w:rsidRPr="00606740">
              <w:rPr>
                <w:rFonts w:ascii="Times New Roman" w:hAnsi="Times New Roman" w:cs="Times New Roman"/>
                <w:sz w:val="20"/>
                <w:szCs w:val="20"/>
              </w:rPr>
              <w:t xml:space="preserve"> </w:t>
            </w:r>
            <w:r w:rsidRPr="00606740">
              <w:rPr>
                <w:rFonts w:ascii="Tahoma" w:hAnsi="Tahoma" w:cs="Tahoma"/>
                <w:sz w:val="22"/>
                <w:szCs w:val="22"/>
              </w:rPr>
              <w:t xml:space="preserve">калибровки средств измерений цеха энергоснабжения, </w:t>
            </w:r>
            <w:r w:rsidR="00606740" w:rsidRPr="00606740">
              <w:rPr>
                <w:rFonts w:ascii="Tahoma" w:hAnsi="Tahoma" w:cs="Tahoma"/>
                <w:sz w:val="22"/>
                <w:szCs w:val="22"/>
              </w:rPr>
              <w:t>ВПВ, ВОС, ППВ, ОСКиОВ в 2026 году.</w:t>
            </w:r>
            <w:r w:rsidRPr="007E63C0">
              <w:rPr>
                <w:rFonts w:ascii="Tahoma" w:hAnsi="Tahoma" w:cs="Tahoma"/>
                <w:sz w:val="22"/>
                <w:szCs w:val="22"/>
              </w:rPr>
              <w:t xml:space="preserve">  </w:t>
            </w:r>
          </w:p>
        </w:tc>
      </w:tr>
    </w:tbl>
    <w:p w:rsidR="00302F61" w:rsidRDefault="00302F61" w:rsidP="000F0BCC">
      <w:pPr>
        <w:widowControl/>
        <w:tabs>
          <w:tab w:val="left" w:pos="360"/>
        </w:tabs>
        <w:autoSpaceDE/>
        <w:autoSpaceDN/>
        <w:adjustRightInd/>
        <w:spacing w:line="252" w:lineRule="auto"/>
        <w:ind w:firstLine="720"/>
        <w:jc w:val="center"/>
        <w:rPr>
          <w:rFonts w:ascii="Tahoma" w:hAnsi="Tahoma" w:cs="Tahoma"/>
          <w:b/>
          <w:sz w:val="24"/>
          <w:szCs w:val="24"/>
          <w:u w:val="single"/>
        </w:rPr>
      </w:pPr>
    </w:p>
    <w:p w:rsidR="00F3182B" w:rsidRDefault="00F3182B" w:rsidP="000F0BCC">
      <w:pPr>
        <w:widowControl/>
        <w:tabs>
          <w:tab w:val="left" w:pos="360"/>
        </w:tabs>
        <w:autoSpaceDE/>
        <w:autoSpaceDN/>
        <w:adjustRightInd/>
        <w:spacing w:line="252" w:lineRule="auto"/>
        <w:ind w:firstLine="720"/>
        <w:jc w:val="center"/>
        <w:rPr>
          <w:rFonts w:ascii="Tahoma" w:hAnsi="Tahoma" w:cs="Tahoma"/>
          <w:b/>
          <w:sz w:val="24"/>
          <w:szCs w:val="24"/>
          <w:u w:val="single"/>
        </w:rPr>
      </w:pPr>
    </w:p>
    <w:sectPr w:rsidR="00F3182B" w:rsidSect="00016740">
      <w:footerReference w:type="default" r:id="rId9"/>
      <w:pgSz w:w="11906" w:h="16838" w:code="9"/>
      <w:pgMar w:top="851" w:right="748" w:bottom="1134" w:left="1259" w:header="357" w:footer="573" w:gutter="0"/>
      <w:cols w:space="720"/>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95102" w:rsidRDefault="00695102" w:rsidP="002646A5">
      <w:r>
        <w:separator/>
      </w:r>
    </w:p>
  </w:endnote>
  <w:endnote w:type="continuationSeparator" w:id="0">
    <w:p w:rsidR="00695102" w:rsidRDefault="00695102" w:rsidP="002646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MS Outlook">
    <w:panose1 w:val="0501010001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605B" w:rsidRDefault="0083605B">
    <w:pPr>
      <w:pStyle w:val="a7"/>
      <w:jc w:val="right"/>
    </w:pPr>
    <w:r>
      <w:fldChar w:fldCharType="begin"/>
    </w:r>
    <w:r>
      <w:instrText>PAGE   \* MERGEFORMAT</w:instrText>
    </w:r>
    <w:r>
      <w:fldChar w:fldCharType="separate"/>
    </w:r>
    <w:r w:rsidR="00B154AA">
      <w:rPr>
        <w:noProof/>
      </w:rPr>
      <w:t>2</w:t>
    </w:r>
    <w:r>
      <w:fldChar w:fldCharType="end"/>
    </w:r>
  </w:p>
  <w:p w:rsidR="0083605B" w:rsidRDefault="0083605B">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95102" w:rsidRDefault="00695102" w:rsidP="002646A5">
      <w:r>
        <w:separator/>
      </w:r>
    </w:p>
  </w:footnote>
  <w:footnote w:type="continuationSeparator" w:id="0">
    <w:p w:rsidR="00695102" w:rsidRDefault="00695102" w:rsidP="002646A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B42EB"/>
    <w:multiLevelType w:val="hybridMultilevel"/>
    <w:tmpl w:val="645804E4"/>
    <w:lvl w:ilvl="0" w:tplc="D7D224BA">
      <w:start w:val="1"/>
      <w:numFmt w:val="decimal"/>
      <w:lvlText w:val="%1."/>
      <w:lvlJc w:val="left"/>
      <w:pPr>
        <w:ind w:left="720" w:hanging="360"/>
      </w:pPr>
      <w:rPr>
        <w:rFonts w:ascii="Times New Roman" w:eastAsia="Calibri" w:hAnsi="Times New Roman" w:cs="Times New Roman"/>
      </w:rPr>
    </w:lvl>
    <w:lvl w:ilvl="1" w:tplc="37623862">
      <w:start w:val="1"/>
      <w:numFmt w:val="decimal"/>
      <w:lvlText w:val="%2."/>
      <w:lvlJc w:val="left"/>
      <w:pPr>
        <w:ind w:left="644"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2162CE8"/>
    <w:multiLevelType w:val="hybridMultilevel"/>
    <w:tmpl w:val="754099DE"/>
    <w:lvl w:ilvl="0" w:tplc="AB1867F4">
      <w:start w:val="1"/>
      <w:numFmt w:val="decimal"/>
      <w:lvlText w:val="%1."/>
      <w:lvlJc w:val="left"/>
      <w:pPr>
        <w:ind w:left="394" w:hanging="36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 w15:restartNumberingAfterBreak="0">
    <w:nsid w:val="02DA1142"/>
    <w:multiLevelType w:val="multilevel"/>
    <w:tmpl w:val="75944D82"/>
    <w:lvl w:ilvl="0">
      <w:start w:val="3"/>
      <w:numFmt w:val="decimal"/>
      <w:lvlText w:val="%1."/>
      <w:lvlJc w:val="left"/>
      <w:pPr>
        <w:ind w:left="367" w:hanging="367"/>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09000648"/>
    <w:multiLevelType w:val="hybridMultilevel"/>
    <w:tmpl w:val="B69CF10A"/>
    <w:lvl w:ilvl="0" w:tplc="D772E5E2">
      <w:start w:val="1"/>
      <w:numFmt w:val="decimal"/>
      <w:lvlText w:val="%1)"/>
      <w:lvlJc w:val="left"/>
      <w:pPr>
        <w:ind w:left="678" w:hanging="360"/>
      </w:pPr>
      <w:rPr>
        <w:rFonts w:hint="default"/>
      </w:rPr>
    </w:lvl>
    <w:lvl w:ilvl="1" w:tplc="04190019" w:tentative="1">
      <w:start w:val="1"/>
      <w:numFmt w:val="lowerLetter"/>
      <w:lvlText w:val="%2."/>
      <w:lvlJc w:val="left"/>
      <w:pPr>
        <w:ind w:left="1398" w:hanging="360"/>
      </w:pPr>
    </w:lvl>
    <w:lvl w:ilvl="2" w:tplc="0419001B" w:tentative="1">
      <w:start w:val="1"/>
      <w:numFmt w:val="lowerRoman"/>
      <w:lvlText w:val="%3."/>
      <w:lvlJc w:val="right"/>
      <w:pPr>
        <w:ind w:left="2118" w:hanging="180"/>
      </w:pPr>
    </w:lvl>
    <w:lvl w:ilvl="3" w:tplc="0419000F" w:tentative="1">
      <w:start w:val="1"/>
      <w:numFmt w:val="decimal"/>
      <w:lvlText w:val="%4."/>
      <w:lvlJc w:val="left"/>
      <w:pPr>
        <w:ind w:left="2838" w:hanging="360"/>
      </w:pPr>
    </w:lvl>
    <w:lvl w:ilvl="4" w:tplc="04190019" w:tentative="1">
      <w:start w:val="1"/>
      <w:numFmt w:val="lowerLetter"/>
      <w:lvlText w:val="%5."/>
      <w:lvlJc w:val="left"/>
      <w:pPr>
        <w:ind w:left="3558" w:hanging="360"/>
      </w:pPr>
    </w:lvl>
    <w:lvl w:ilvl="5" w:tplc="0419001B" w:tentative="1">
      <w:start w:val="1"/>
      <w:numFmt w:val="lowerRoman"/>
      <w:lvlText w:val="%6."/>
      <w:lvlJc w:val="right"/>
      <w:pPr>
        <w:ind w:left="4278" w:hanging="180"/>
      </w:pPr>
    </w:lvl>
    <w:lvl w:ilvl="6" w:tplc="0419000F" w:tentative="1">
      <w:start w:val="1"/>
      <w:numFmt w:val="decimal"/>
      <w:lvlText w:val="%7."/>
      <w:lvlJc w:val="left"/>
      <w:pPr>
        <w:ind w:left="4998" w:hanging="360"/>
      </w:pPr>
    </w:lvl>
    <w:lvl w:ilvl="7" w:tplc="04190019" w:tentative="1">
      <w:start w:val="1"/>
      <w:numFmt w:val="lowerLetter"/>
      <w:lvlText w:val="%8."/>
      <w:lvlJc w:val="left"/>
      <w:pPr>
        <w:ind w:left="5718" w:hanging="360"/>
      </w:pPr>
    </w:lvl>
    <w:lvl w:ilvl="8" w:tplc="0419001B" w:tentative="1">
      <w:start w:val="1"/>
      <w:numFmt w:val="lowerRoman"/>
      <w:lvlText w:val="%9."/>
      <w:lvlJc w:val="right"/>
      <w:pPr>
        <w:ind w:left="6438" w:hanging="180"/>
      </w:pPr>
    </w:lvl>
  </w:abstractNum>
  <w:abstractNum w:abstractNumId="4" w15:restartNumberingAfterBreak="0">
    <w:nsid w:val="09EC5D34"/>
    <w:multiLevelType w:val="multilevel"/>
    <w:tmpl w:val="76E0E442"/>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B476517"/>
    <w:multiLevelType w:val="hybridMultilevel"/>
    <w:tmpl w:val="364A1B50"/>
    <w:lvl w:ilvl="0" w:tplc="2E5A8F92">
      <w:numFmt w:val="bullet"/>
      <w:lvlText w:val=""/>
      <w:lvlJc w:val="left"/>
      <w:pPr>
        <w:ind w:left="1080" w:hanging="360"/>
      </w:pPr>
      <w:rPr>
        <w:rFonts w:ascii="Symbol" w:eastAsia="Times New Roman" w:hAnsi="Symbol"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6" w15:restartNumberingAfterBreak="0">
    <w:nsid w:val="0BD21CFB"/>
    <w:multiLevelType w:val="multilevel"/>
    <w:tmpl w:val="14CE6EC0"/>
    <w:lvl w:ilvl="0">
      <w:start w:val="3"/>
      <w:numFmt w:val="decimal"/>
      <w:lvlText w:val="%1."/>
      <w:lvlJc w:val="left"/>
      <w:pPr>
        <w:tabs>
          <w:tab w:val="num" w:pos="645"/>
        </w:tabs>
        <w:ind w:left="645" w:hanging="64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7" w15:restartNumberingAfterBreak="0">
    <w:nsid w:val="1491444C"/>
    <w:multiLevelType w:val="hybridMultilevel"/>
    <w:tmpl w:val="D2E67DF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7595E21"/>
    <w:multiLevelType w:val="hybridMultilevel"/>
    <w:tmpl w:val="A45E5E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8F4773F"/>
    <w:multiLevelType w:val="multilevel"/>
    <w:tmpl w:val="4C9426F4"/>
    <w:lvl w:ilvl="0">
      <w:start w:val="6"/>
      <w:numFmt w:val="decimal"/>
      <w:lvlText w:val="%1."/>
      <w:lvlJc w:val="left"/>
      <w:pPr>
        <w:tabs>
          <w:tab w:val="num" w:pos="846"/>
        </w:tabs>
        <w:ind w:left="846" w:hanging="420"/>
      </w:pPr>
      <w:rPr>
        <w:rFonts w:hint="default"/>
      </w:rPr>
    </w:lvl>
    <w:lvl w:ilvl="1">
      <w:start w:val="1"/>
      <w:numFmt w:val="decimal"/>
      <w:lvlText w:val="%1.%2."/>
      <w:lvlJc w:val="left"/>
      <w:pPr>
        <w:tabs>
          <w:tab w:val="num" w:pos="1146"/>
        </w:tabs>
        <w:ind w:left="1146" w:hanging="720"/>
      </w:pPr>
      <w:rPr>
        <w:rFonts w:hint="default"/>
      </w:rPr>
    </w:lvl>
    <w:lvl w:ilvl="2">
      <w:start w:val="1"/>
      <w:numFmt w:val="decimal"/>
      <w:lvlText w:val="%1.%2.%3."/>
      <w:lvlJc w:val="left"/>
      <w:pPr>
        <w:tabs>
          <w:tab w:val="num" w:pos="1146"/>
        </w:tabs>
        <w:ind w:left="1146" w:hanging="720"/>
      </w:pPr>
      <w:rPr>
        <w:rFonts w:hint="default"/>
      </w:rPr>
    </w:lvl>
    <w:lvl w:ilvl="3">
      <w:start w:val="1"/>
      <w:numFmt w:val="decimal"/>
      <w:lvlText w:val="%1.%2.%3.%4."/>
      <w:lvlJc w:val="left"/>
      <w:pPr>
        <w:tabs>
          <w:tab w:val="num" w:pos="1506"/>
        </w:tabs>
        <w:ind w:left="1506" w:hanging="1080"/>
      </w:pPr>
      <w:rPr>
        <w:rFonts w:hint="default"/>
      </w:rPr>
    </w:lvl>
    <w:lvl w:ilvl="4">
      <w:start w:val="1"/>
      <w:numFmt w:val="decimal"/>
      <w:lvlText w:val="%1.%2.%3.%4.%5."/>
      <w:lvlJc w:val="left"/>
      <w:pPr>
        <w:tabs>
          <w:tab w:val="num" w:pos="1506"/>
        </w:tabs>
        <w:ind w:left="1506" w:hanging="1080"/>
      </w:pPr>
      <w:rPr>
        <w:rFonts w:hint="default"/>
      </w:rPr>
    </w:lvl>
    <w:lvl w:ilvl="5">
      <w:start w:val="1"/>
      <w:numFmt w:val="decimal"/>
      <w:lvlText w:val="%1.%2.%3.%4.%5.%6."/>
      <w:lvlJc w:val="left"/>
      <w:pPr>
        <w:tabs>
          <w:tab w:val="num" w:pos="1866"/>
        </w:tabs>
        <w:ind w:left="1866" w:hanging="1440"/>
      </w:pPr>
      <w:rPr>
        <w:rFonts w:hint="default"/>
      </w:rPr>
    </w:lvl>
    <w:lvl w:ilvl="6">
      <w:start w:val="1"/>
      <w:numFmt w:val="decimal"/>
      <w:lvlText w:val="%1.%2.%3.%4.%5.%6.%7."/>
      <w:lvlJc w:val="left"/>
      <w:pPr>
        <w:tabs>
          <w:tab w:val="num" w:pos="2226"/>
        </w:tabs>
        <w:ind w:left="2226" w:hanging="1800"/>
      </w:pPr>
      <w:rPr>
        <w:rFonts w:hint="default"/>
      </w:rPr>
    </w:lvl>
    <w:lvl w:ilvl="7">
      <w:start w:val="1"/>
      <w:numFmt w:val="decimal"/>
      <w:lvlText w:val="%1.%2.%3.%4.%5.%6.%7.%8."/>
      <w:lvlJc w:val="left"/>
      <w:pPr>
        <w:tabs>
          <w:tab w:val="num" w:pos="2226"/>
        </w:tabs>
        <w:ind w:left="2226" w:hanging="1800"/>
      </w:pPr>
      <w:rPr>
        <w:rFonts w:hint="default"/>
      </w:rPr>
    </w:lvl>
    <w:lvl w:ilvl="8">
      <w:start w:val="1"/>
      <w:numFmt w:val="decimal"/>
      <w:lvlText w:val="%1.%2.%3.%4.%5.%6.%7.%8.%9."/>
      <w:lvlJc w:val="left"/>
      <w:pPr>
        <w:tabs>
          <w:tab w:val="num" w:pos="2586"/>
        </w:tabs>
        <w:ind w:left="2586" w:hanging="2160"/>
      </w:pPr>
      <w:rPr>
        <w:rFonts w:hint="default"/>
      </w:rPr>
    </w:lvl>
  </w:abstractNum>
  <w:abstractNum w:abstractNumId="10" w15:restartNumberingAfterBreak="0">
    <w:nsid w:val="1A916430"/>
    <w:multiLevelType w:val="multilevel"/>
    <w:tmpl w:val="05C6E2B0"/>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B082F71"/>
    <w:multiLevelType w:val="hybridMultilevel"/>
    <w:tmpl w:val="06EAC094"/>
    <w:lvl w:ilvl="0" w:tplc="7A70A162">
      <w:start w:val="1"/>
      <w:numFmt w:val="decimal"/>
      <w:lvlText w:val="%1."/>
      <w:lvlJc w:val="left"/>
      <w:pPr>
        <w:ind w:left="394" w:hanging="360"/>
      </w:pPr>
      <w:rPr>
        <w:rFonts w:ascii="Tahoma" w:eastAsia="Calibri" w:hAnsi="Tahoma" w:cs="Tahoma" w:hint="default"/>
        <w:sz w:val="22"/>
        <w:szCs w:val="22"/>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D1558BF"/>
    <w:multiLevelType w:val="multilevel"/>
    <w:tmpl w:val="E9760E2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20DF4428"/>
    <w:multiLevelType w:val="hybridMultilevel"/>
    <w:tmpl w:val="889EACBE"/>
    <w:lvl w:ilvl="0" w:tplc="26448602">
      <w:start w:val="1"/>
      <w:numFmt w:val="decimal"/>
      <w:lvlText w:val="%1)"/>
      <w:lvlJc w:val="left"/>
      <w:pPr>
        <w:ind w:left="678" w:hanging="360"/>
      </w:pPr>
      <w:rPr>
        <w:rFonts w:hint="default"/>
      </w:rPr>
    </w:lvl>
    <w:lvl w:ilvl="1" w:tplc="04190019" w:tentative="1">
      <w:start w:val="1"/>
      <w:numFmt w:val="lowerLetter"/>
      <w:lvlText w:val="%2."/>
      <w:lvlJc w:val="left"/>
      <w:pPr>
        <w:ind w:left="1398" w:hanging="360"/>
      </w:pPr>
    </w:lvl>
    <w:lvl w:ilvl="2" w:tplc="0419001B" w:tentative="1">
      <w:start w:val="1"/>
      <w:numFmt w:val="lowerRoman"/>
      <w:lvlText w:val="%3."/>
      <w:lvlJc w:val="right"/>
      <w:pPr>
        <w:ind w:left="2118" w:hanging="180"/>
      </w:pPr>
    </w:lvl>
    <w:lvl w:ilvl="3" w:tplc="0419000F" w:tentative="1">
      <w:start w:val="1"/>
      <w:numFmt w:val="decimal"/>
      <w:lvlText w:val="%4."/>
      <w:lvlJc w:val="left"/>
      <w:pPr>
        <w:ind w:left="2838" w:hanging="360"/>
      </w:pPr>
    </w:lvl>
    <w:lvl w:ilvl="4" w:tplc="04190019" w:tentative="1">
      <w:start w:val="1"/>
      <w:numFmt w:val="lowerLetter"/>
      <w:lvlText w:val="%5."/>
      <w:lvlJc w:val="left"/>
      <w:pPr>
        <w:ind w:left="3558" w:hanging="360"/>
      </w:pPr>
    </w:lvl>
    <w:lvl w:ilvl="5" w:tplc="0419001B" w:tentative="1">
      <w:start w:val="1"/>
      <w:numFmt w:val="lowerRoman"/>
      <w:lvlText w:val="%6."/>
      <w:lvlJc w:val="right"/>
      <w:pPr>
        <w:ind w:left="4278" w:hanging="180"/>
      </w:pPr>
    </w:lvl>
    <w:lvl w:ilvl="6" w:tplc="0419000F" w:tentative="1">
      <w:start w:val="1"/>
      <w:numFmt w:val="decimal"/>
      <w:lvlText w:val="%7."/>
      <w:lvlJc w:val="left"/>
      <w:pPr>
        <w:ind w:left="4998" w:hanging="360"/>
      </w:pPr>
    </w:lvl>
    <w:lvl w:ilvl="7" w:tplc="04190019" w:tentative="1">
      <w:start w:val="1"/>
      <w:numFmt w:val="lowerLetter"/>
      <w:lvlText w:val="%8."/>
      <w:lvlJc w:val="left"/>
      <w:pPr>
        <w:ind w:left="5718" w:hanging="360"/>
      </w:pPr>
    </w:lvl>
    <w:lvl w:ilvl="8" w:tplc="0419001B" w:tentative="1">
      <w:start w:val="1"/>
      <w:numFmt w:val="lowerRoman"/>
      <w:lvlText w:val="%9."/>
      <w:lvlJc w:val="right"/>
      <w:pPr>
        <w:ind w:left="6438" w:hanging="180"/>
      </w:pPr>
    </w:lvl>
  </w:abstractNum>
  <w:abstractNum w:abstractNumId="14" w15:restartNumberingAfterBreak="0">
    <w:nsid w:val="223505CD"/>
    <w:multiLevelType w:val="multilevel"/>
    <w:tmpl w:val="2008597E"/>
    <w:lvl w:ilvl="0">
      <w:start w:val="1"/>
      <w:numFmt w:val="decimal"/>
      <w:lvlText w:val="%1."/>
      <w:lvlJc w:val="left"/>
      <w:pPr>
        <w:ind w:left="720" w:hanging="360"/>
      </w:pPr>
      <w:rPr>
        <w:rFonts w:hint="default"/>
      </w:rPr>
    </w:lvl>
    <w:lvl w:ilvl="1">
      <w:start w:val="1"/>
      <w:numFmt w:val="decimal"/>
      <w:lvlText w:val="%2."/>
      <w:lvlJc w:val="left"/>
      <w:pPr>
        <w:ind w:left="643" w:hanging="360"/>
      </w:pPr>
      <w:rPr>
        <w:rFonts w:hint="default"/>
        <w:b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231750B7"/>
    <w:multiLevelType w:val="hybridMultilevel"/>
    <w:tmpl w:val="D150A990"/>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2A5111E4"/>
    <w:multiLevelType w:val="multilevel"/>
    <w:tmpl w:val="FABCB66A"/>
    <w:lvl w:ilvl="0">
      <w:start w:val="2"/>
      <w:numFmt w:val="decimal"/>
      <w:lvlText w:val="%1."/>
      <w:lvlJc w:val="left"/>
      <w:pPr>
        <w:tabs>
          <w:tab w:val="num" w:pos="360"/>
        </w:tabs>
        <w:ind w:left="360" w:hanging="360"/>
      </w:pPr>
      <w:rPr>
        <w:rFonts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30C41226"/>
    <w:multiLevelType w:val="hybridMultilevel"/>
    <w:tmpl w:val="F1C4A2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8CC375B"/>
    <w:multiLevelType w:val="hybridMultilevel"/>
    <w:tmpl w:val="FABCB66A"/>
    <w:lvl w:ilvl="0" w:tplc="1FEE570A">
      <w:start w:val="2"/>
      <w:numFmt w:val="decimal"/>
      <w:lvlText w:val="%1."/>
      <w:lvlJc w:val="left"/>
      <w:pPr>
        <w:tabs>
          <w:tab w:val="num" w:pos="360"/>
        </w:tabs>
        <w:ind w:left="360" w:hanging="360"/>
      </w:pPr>
      <w:rPr>
        <w:rFonts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9" w15:restartNumberingAfterBreak="0">
    <w:nsid w:val="395704F0"/>
    <w:multiLevelType w:val="hybridMultilevel"/>
    <w:tmpl w:val="1E028A9C"/>
    <w:lvl w:ilvl="0" w:tplc="8C2ACE14">
      <w:start w:val="1"/>
      <w:numFmt w:val="decimal"/>
      <w:lvlText w:val="%1."/>
      <w:lvlJc w:val="left"/>
      <w:pPr>
        <w:ind w:left="75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EAF088F"/>
    <w:multiLevelType w:val="hybridMultilevel"/>
    <w:tmpl w:val="91AE5C32"/>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1" w15:restartNumberingAfterBreak="0">
    <w:nsid w:val="48A22C44"/>
    <w:multiLevelType w:val="multilevel"/>
    <w:tmpl w:val="DD7EC4D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4A7C4610"/>
    <w:multiLevelType w:val="multilevel"/>
    <w:tmpl w:val="91889DFC"/>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4CA33C83"/>
    <w:multiLevelType w:val="multilevel"/>
    <w:tmpl w:val="6672C3D0"/>
    <w:lvl w:ilvl="0">
      <w:start w:val="2"/>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526E00EB"/>
    <w:multiLevelType w:val="hybridMultilevel"/>
    <w:tmpl w:val="D57A3C8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403440C"/>
    <w:multiLevelType w:val="hybridMultilevel"/>
    <w:tmpl w:val="60B0B098"/>
    <w:lvl w:ilvl="0" w:tplc="0419000F">
      <w:start w:val="4"/>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6" w15:restartNumberingAfterBreak="0">
    <w:nsid w:val="54255D81"/>
    <w:multiLevelType w:val="hybridMultilevel"/>
    <w:tmpl w:val="0492BDB6"/>
    <w:lvl w:ilvl="0" w:tplc="6AAA6640">
      <w:start w:val="1"/>
      <w:numFmt w:val="decimal"/>
      <w:lvlText w:val="%1."/>
      <w:lvlJc w:val="left"/>
      <w:pPr>
        <w:tabs>
          <w:tab w:val="num" w:pos="1595"/>
        </w:tabs>
        <w:ind w:left="1595" w:hanging="915"/>
      </w:pPr>
      <w:rPr>
        <w:rFonts w:ascii="Times New Roman" w:eastAsia="Times New Roman" w:hAnsi="Times New Roman" w:cs="Times New Roman"/>
      </w:rPr>
    </w:lvl>
    <w:lvl w:ilvl="1" w:tplc="04190019">
      <w:start w:val="1"/>
      <w:numFmt w:val="lowerLetter"/>
      <w:lvlText w:val="%2."/>
      <w:lvlJc w:val="left"/>
      <w:pPr>
        <w:tabs>
          <w:tab w:val="num" w:pos="1760"/>
        </w:tabs>
        <w:ind w:left="1760" w:hanging="360"/>
      </w:pPr>
      <w:rPr>
        <w:rFonts w:cs="Times New Roman"/>
      </w:rPr>
    </w:lvl>
    <w:lvl w:ilvl="2" w:tplc="0419001B">
      <w:start w:val="1"/>
      <w:numFmt w:val="lowerRoman"/>
      <w:lvlText w:val="%3."/>
      <w:lvlJc w:val="right"/>
      <w:pPr>
        <w:tabs>
          <w:tab w:val="num" w:pos="2480"/>
        </w:tabs>
        <w:ind w:left="2480" w:hanging="180"/>
      </w:pPr>
      <w:rPr>
        <w:rFonts w:cs="Times New Roman"/>
      </w:rPr>
    </w:lvl>
    <w:lvl w:ilvl="3" w:tplc="0419000F">
      <w:start w:val="1"/>
      <w:numFmt w:val="decimal"/>
      <w:lvlText w:val="%4."/>
      <w:lvlJc w:val="left"/>
      <w:pPr>
        <w:tabs>
          <w:tab w:val="num" w:pos="3200"/>
        </w:tabs>
        <w:ind w:left="3200" w:hanging="360"/>
      </w:pPr>
      <w:rPr>
        <w:rFonts w:cs="Times New Roman"/>
      </w:rPr>
    </w:lvl>
    <w:lvl w:ilvl="4" w:tplc="04190019">
      <w:start w:val="1"/>
      <w:numFmt w:val="lowerLetter"/>
      <w:lvlText w:val="%5."/>
      <w:lvlJc w:val="left"/>
      <w:pPr>
        <w:tabs>
          <w:tab w:val="num" w:pos="3920"/>
        </w:tabs>
        <w:ind w:left="3920" w:hanging="360"/>
      </w:pPr>
      <w:rPr>
        <w:rFonts w:cs="Times New Roman"/>
      </w:rPr>
    </w:lvl>
    <w:lvl w:ilvl="5" w:tplc="0419001B">
      <w:start w:val="1"/>
      <w:numFmt w:val="lowerRoman"/>
      <w:lvlText w:val="%6."/>
      <w:lvlJc w:val="right"/>
      <w:pPr>
        <w:tabs>
          <w:tab w:val="num" w:pos="4640"/>
        </w:tabs>
        <w:ind w:left="4640" w:hanging="180"/>
      </w:pPr>
      <w:rPr>
        <w:rFonts w:cs="Times New Roman"/>
      </w:rPr>
    </w:lvl>
    <w:lvl w:ilvl="6" w:tplc="0419000F">
      <w:start w:val="1"/>
      <w:numFmt w:val="decimal"/>
      <w:lvlText w:val="%7."/>
      <w:lvlJc w:val="left"/>
      <w:pPr>
        <w:tabs>
          <w:tab w:val="num" w:pos="5360"/>
        </w:tabs>
        <w:ind w:left="5360" w:hanging="360"/>
      </w:pPr>
      <w:rPr>
        <w:rFonts w:cs="Times New Roman"/>
      </w:rPr>
    </w:lvl>
    <w:lvl w:ilvl="7" w:tplc="04190019">
      <w:start w:val="1"/>
      <w:numFmt w:val="lowerLetter"/>
      <w:lvlText w:val="%8."/>
      <w:lvlJc w:val="left"/>
      <w:pPr>
        <w:tabs>
          <w:tab w:val="num" w:pos="6080"/>
        </w:tabs>
        <w:ind w:left="6080" w:hanging="360"/>
      </w:pPr>
      <w:rPr>
        <w:rFonts w:cs="Times New Roman"/>
      </w:rPr>
    </w:lvl>
    <w:lvl w:ilvl="8" w:tplc="0419001B">
      <w:start w:val="1"/>
      <w:numFmt w:val="lowerRoman"/>
      <w:lvlText w:val="%9."/>
      <w:lvlJc w:val="right"/>
      <w:pPr>
        <w:tabs>
          <w:tab w:val="num" w:pos="6800"/>
        </w:tabs>
        <w:ind w:left="6800" w:hanging="180"/>
      </w:pPr>
      <w:rPr>
        <w:rFonts w:cs="Times New Roman"/>
      </w:rPr>
    </w:lvl>
  </w:abstractNum>
  <w:abstractNum w:abstractNumId="27" w15:restartNumberingAfterBreak="0">
    <w:nsid w:val="547C6F73"/>
    <w:multiLevelType w:val="multilevel"/>
    <w:tmpl w:val="87C65D92"/>
    <w:lvl w:ilvl="0">
      <w:start w:val="1"/>
      <w:numFmt w:val="decimal"/>
      <w:lvlText w:val="%1."/>
      <w:lvlJc w:val="left"/>
      <w:pPr>
        <w:ind w:left="720" w:hanging="360"/>
      </w:pPr>
    </w:lvl>
    <w:lvl w:ilvl="1">
      <w:start w:val="1"/>
      <w:numFmt w:val="decimal"/>
      <w:isLgl/>
      <w:lvlText w:val="%1.%2."/>
      <w:lvlJc w:val="left"/>
      <w:pPr>
        <w:ind w:left="1068" w:hanging="360"/>
      </w:pPr>
      <w:rPr>
        <w:rFonts w:ascii="Times New Roman" w:hAnsi="Times New Roman" w:cs="Times New Roman" w:hint="default"/>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5954430D"/>
    <w:multiLevelType w:val="multilevel"/>
    <w:tmpl w:val="3F6EDA9C"/>
    <w:lvl w:ilvl="0">
      <w:start w:val="3"/>
      <w:numFmt w:val="decimal"/>
      <w:lvlText w:val="%1."/>
      <w:lvlJc w:val="left"/>
      <w:pPr>
        <w:tabs>
          <w:tab w:val="num" w:pos="900"/>
        </w:tabs>
        <w:ind w:left="90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9" w15:restartNumberingAfterBreak="0">
    <w:nsid w:val="59776F87"/>
    <w:multiLevelType w:val="hybridMultilevel"/>
    <w:tmpl w:val="FD9AABD8"/>
    <w:lvl w:ilvl="0" w:tplc="8844397E">
      <w:start w:val="2"/>
      <w:numFmt w:val="bullet"/>
      <w:lvlText w:val=""/>
      <w:lvlJc w:val="left"/>
      <w:pPr>
        <w:ind w:left="682" w:hanging="360"/>
      </w:pPr>
      <w:rPr>
        <w:rFonts w:ascii="Symbol" w:eastAsia="Times New Roman" w:hAnsi="Symbol" w:cs="Times New Roman" w:hint="default"/>
      </w:rPr>
    </w:lvl>
    <w:lvl w:ilvl="1" w:tplc="04190003" w:tentative="1">
      <w:start w:val="1"/>
      <w:numFmt w:val="bullet"/>
      <w:lvlText w:val="o"/>
      <w:lvlJc w:val="left"/>
      <w:pPr>
        <w:ind w:left="1402" w:hanging="360"/>
      </w:pPr>
      <w:rPr>
        <w:rFonts w:ascii="Courier New" w:hAnsi="Courier New" w:cs="Courier New" w:hint="default"/>
      </w:rPr>
    </w:lvl>
    <w:lvl w:ilvl="2" w:tplc="04190005" w:tentative="1">
      <w:start w:val="1"/>
      <w:numFmt w:val="bullet"/>
      <w:lvlText w:val=""/>
      <w:lvlJc w:val="left"/>
      <w:pPr>
        <w:ind w:left="2122" w:hanging="360"/>
      </w:pPr>
      <w:rPr>
        <w:rFonts w:ascii="Wingdings" w:hAnsi="Wingdings" w:hint="default"/>
      </w:rPr>
    </w:lvl>
    <w:lvl w:ilvl="3" w:tplc="04190001" w:tentative="1">
      <w:start w:val="1"/>
      <w:numFmt w:val="bullet"/>
      <w:lvlText w:val=""/>
      <w:lvlJc w:val="left"/>
      <w:pPr>
        <w:ind w:left="2842" w:hanging="360"/>
      </w:pPr>
      <w:rPr>
        <w:rFonts w:ascii="Symbol" w:hAnsi="Symbol" w:hint="default"/>
      </w:rPr>
    </w:lvl>
    <w:lvl w:ilvl="4" w:tplc="04190003" w:tentative="1">
      <w:start w:val="1"/>
      <w:numFmt w:val="bullet"/>
      <w:lvlText w:val="o"/>
      <w:lvlJc w:val="left"/>
      <w:pPr>
        <w:ind w:left="3562" w:hanging="360"/>
      </w:pPr>
      <w:rPr>
        <w:rFonts w:ascii="Courier New" w:hAnsi="Courier New" w:cs="Courier New" w:hint="default"/>
      </w:rPr>
    </w:lvl>
    <w:lvl w:ilvl="5" w:tplc="04190005" w:tentative="1">
      <w:start w:val="1"/>
      <w:numFmt w:val="bullet"/>
      <w:lvlText w:val=""/>
      <w:lvlJc w:val="left"/>
      <w:pPr>
        <w:ind w:left="4282" w:hanging="360"/>
      </w:pPr>
      <w:rPr>
        <w:rFonts w:ascii="Wingdings" w:hAnsi="Wingdings" w:hint="default"/>
      </w:rPr>
    </w:lvl>
    <w:lvl w:ilvl="6" w:tplc="04190001" w:tentative="1">
      <w:start w:val="1"/>
      <w:numFmt w:val="bullet"/>
      <w:lvlText w:val=""/>
      <w:lvlJc w:val="left"/>
      <w:pPr>
        <w:ind w:left="5002" w:hanging="360"/>
      </w:pPr>
      <w:rPr>
        <w:rFonts w:ascii="Symbol" w:hAnsi="Symbol" w:hint="default"/>
      </w:rPr>
    </w:lvl>
    <w:lvl w:ilvl="7" w:tplc="04190003" w:tentative="1">
      <w:start w:val="1"/>
      <w:numFmt w:val="bullet"/>
      <w:lvlText w:val="o"/>
      <w:lvlJc w:val="left"/>
      <w:pPr>
        <w:ind w:left="5722" w:hanging="360"/>
      </w:pPr>
      <w:rPr>
        <w:rFonts w:ascii="Courier New" w:hAnsi="Courier New" w:cs="Courier New" w:hint="default"/>
      </w:rPr>
    </w:lvl>
    <w:lvl w:ilvl="8" w:tplc="04190005" w:tentative="1">
      <w:start w:val="1"/>
      <w:numFmt w:val="bullet"/>
      <w:lvlText w:val=""/>
      <w:lvlJc w:val="left"/>
      <w:pPr>
        <w:ind w:left="6442" w:hanging="360"/>
      </w:pPr>
      <w:rPr>
        <w:rFonts w:ascii="Wingdings" w:hAnsi="Wingdings" w:hint="default"/>
      </w:rPr>
    </w:lvl>
  </w:abstractNum>
  <w:abstractNum w:abstractNumId="30" w15:restartNumberingAfterBreak="0">
    <w:nsid w:val="5BA75B8F"/>
    <w:multiLevelType w:val="hybridMultilevel"/>
    <w:tmpl w:val="17D843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5C5D27EC"/>
    <w:multiLevelType w:val="hybridMultilevel"/>
    <w:tmpl w:val="6D8E7248"/>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32" w15:restartNumberingAfterBreak="0">
    <w:nsid w:val="5D456458"/>
    <w:multiLevelType w:val="hybridMultilevel"/>
    <w:tmpl w:val="21AE9820"/>
    <w:lvl w:ilvl="0" w:tplc="6882A5AC">
      <w:numFmt w:val="bullet"/>
      <w:lvlText w:val=""/>
      <w:lvlJc w:val="left"/>
      <w:pPr>
        <w:ind w:left="682" w:hanging="360"/>
      </w:pPr>
      <w:rPr>
        <w:rFonts w:ascii="Symbol" w:eastAsia="Times New Roman" w:hAnsi="Symbol" w:cs="Times New Roman" w:hint="default"/>
      </w:rPr>
    </w:lvl>
    <w:lvl w:ilvl="1" w:tplc="04190003" w:tentative="1">
      <w:start w:val="1"/>
      <w:numFmt w:val="bullet"/>
      <w:lvlText w:val="o"/>
      <w:lvlJc w:val="left"/>
      <w:pPr>
        <w:ind w:left="1402" w:hanging="360"/>
      </w:pPr>
      <w:rPr>
        <w:rFonts w:ascii="Courier New" w:hAnsi="Courier New" w:cs="Courier New" w:hint="default"/>
      </w:rPr>
    </w:lvl>
    <w:lvl w:ilvl="2" w:tplc="04190005" w:tentative="1">
      <w:start w:val="1"/>
      <w:numFmt w:val="bullet"/>
      <w:lvlText w:val=""/>
      <w:lvlJc w:val="left"/>
      <w:pPr>
        <w:ind w:left="2122" w:hanging="360"/>
      </w:pPr>
      <w:rPr>
        <w:rFonts w:ascii="Wingdings" w:hAnsi="Wingdings" w:hint="default"/>
      </w:rPr>
    </w:lvl>
    <w:lvl w:ilvl="3" w:tplc="04190001" w:tentative="1">
      <w:start w:val="1"/>
      <w:numFmt w:val="bullet"/>
      <w:lvlText w:val=""/>
      <w:lvlJc w:val="left"/>
      <w:pPr>
        <w:ind w:left="2842" w:hanging="360"/>
      </w:pPr>
      <w:rPr>
        <w:rFonts w:ascii="Symbol" w:hAnsi="Symbol" w:hint="default"/>
      </w:rPr>
    </w:lvl>
    <w:lvl w:ilvl="4" w:tplc="04190003" w:tentative="1">
      <w:start w:val="1"/>
      <w:numFmt w:val="bullet"/>
      <w:lvlText w:val="o"/>
      <w:lvlJc w:val="left"/>
      <w:pPr>
        <w:ind w:left="3562" w:hanging="360"/>
      </w:pPr>
      <w:rPr>
        <w:rFonts w:ascii="Courier New" w:hAnsi="Courier New" w:cs="Courier New" w:hint="default"/>
      </w:rPr>
    </w:lvl>
    <w:lvl w:ilvl="5" w:tplc="04190005" w:tentative="1">
      <w:start w:val="1"/>
      <w:numFmt w:val="bullet"/>
      <w:lvlText w:val=""/>
      <w:lvlJc w:val="left"/>
      <w:pPr>
        <w:ind w:left="4282" w:hanging="360"/>
      </w:pPr>
      <w:rPr>
        <w:rFonts w:ascii="Wingdings" w:hAnsi="Wingdings" w:hint="default"/>
      </w:rPr>
    </w:lvl>
    <w:lvl w:ilvl="6" w:tplc="04190001" w:tentative="1">
      <w:start w:val="1"/>
      <w:numFmt w:val="bullet"/>
      <w:lvlText w:val=""/>
      <w:lvlJc w:val="left"/>
      <w:pPr>
        <w:ind w:left="5002" w:hanging="360"/>
      </w:pPr>
      <w:rPr>
        <w:rFonts w:ascii="Symbol" w:hAnsi="Symbol" w:hint="default"/>
      </w:rPr>
    </w:lvl>
    <w:lvl w:ilvl="7" w:tplc="04190003" w:tentative="1">
      <w:start w:val="1"/>
      <w:numFmt w:val="bullet"/>
      <w:lvlText w:val="o"/>
      <w:lvlJc w:val="left"/>
      <w:pPr>
        <w:ind w:left="5722" w:hanging="360"/>
      </w:pPr>
      <w:rPr>
        <w:rFonts w:ascii="Courier New" w:hAnsi="Courier New" w:cs="Courier New" w:hint="default"/>
      </w:rPr>
    </w:lvl>
    <w:lvl w:ilvl="8" w:tplc="04190005" w:tentative="1">
      <w:start w:val="1"/>
      <w:numFmt w:val="bullet"/>
      <w:lvlText w:val=""/>
      <w:lvlJc w:val="left"/>
      <w:pPr>
        <w:ind w:left="6442" w:hanging="360"/>
      </w:pPr>
      <w:rPr>
        <w:rFonts w:ascii="Wingdings" w:hAnsi="Wingdings" w:hint="default"/>
      </w:rPr>
    </w:lvl>
  </w:abstractNum>
  <w:abstractNum w:abstractNumId="33" w15:restartNumberingAfterBreak="0">
    <w:nsid w:val="5F755B6A"/>
    <w:multiLevelType w:val="hybridMultilevel"/>
    <w:tmpl w:val="595ECC9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653C0C3D"/>
    <w:multiLevelType w:val="hybridMultilevel"/>
    <w:tmpl w:val="DAB268F8"/>
    <w:lvl w:ilvl="0" w:tplc="4DF295A2">
      <w:start w:val="1"/>
      <w:numFmt w:val="decimal"/>
      <w:lvlText w:val="%1)"/>
      <w:lvlJc w:val="left"/>
      <w:pPr>
        <w:ind w:left="720" w:hanging="360"/>
      </w:pPr>
      <w:rPr>
        <w:rFonts w:ascii="Times New Roman" w:eastAsia="Times New Roman" w:hAnsi="Times New Roman" w:cs="Times New Roman"/>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67131332"/>
    <w:multiLevelType w:val="hybridMultilevel"/>
    <w:tmpl w:val="D2E67DF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68BE1C51"/>
    <w:multiLevelType w:val="hybridMultilevel"/>
    <w:tmpl w:val="26FE3E7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6A5C22B3"/>
    <w:multiLevelType w:val="multilevel"/>
    <w:tmpl w:val="B4DCE9F6"/>
    <w:lvl w:ilvl="0">
      <w:start w:val="1"/>
      <w:numFmt w:val="decimal"/>
      <w:lvlText w:val="%1."/>
      <w:lvlJc w:val="left"/>
      <w:pPr>
        <w:tabs>
          <w:tab w:val="num" w:pos="900"/>
        </w:tabs>
        <w:ind w:left="900" w:hanging="360"/>
      </w:pPr>
      <w:rPr>
        <w:rFonts w:ascii="Times New Roman" w:eastAsia="Times New Roman" w:hAnsi="Times New Roman" w:cs="Times New Roman"/>
      </w:r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080"/>
        </w:tabs>
        <w:ind w:left="1080" w:hanging="720"/>
      </w:pPr>
    </w:lvl>
    <w:lvl w:ilvl="3">
      <w:start w:val="1"/>
      <w:numFmt w:val="decimal"/>
      <w:isLgl/>
      <w:lvlText w:val="%1.%2.%3.%4."/>
      <w:lvlJc w:val="left"/>
      <w:pPr>
        <w:tabs>
          <w:tab w:val="num" w:pos="1080"/>
        </w:tabs>
        <w:ind w:left="1080" w:hanging="72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440"/>
        </w:tabs>
        <w:ind w:left="1440" w:hanging="108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1800"/>
        </w:tabs>
        <w:ind w:left="1800" w:hanging="1440"/>
      </w:pPr>
    </w:lvl>
    <w:lvl w:ilvl="8">
      <w:start w:val="1"/>
      <w:numFmt w:val="decimal"/>
      <w:isLgl/>
      <w:lvlText w:val="%1.%2.%3.%4.%5.%6.%7.%8.%9."/>
      <w:lvlJc w:val="left"/>
      <w:pPr>
        <w:tabs>
          <w:tab w:val="num" w:pos="2160"/>
        </w:tabs>
        <w:ind w:left="2160" w:hanging="1800"/>
      </w:pPr>
    </w:lvl>
  </w:abstractNum>
  <w:abstractNum w:abstractNumId="38" w15:restartNumberingAfterBreak="0">
    <w:nsid w:val="6B3E705C"/>
    <w:multiLevelType w:val="multilevel"/>
    <w:tmpl w:val="8DD826B4"/>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6CF70BC1"/>
    <w:multiLevelType w:val="multilevel"/>
    <w:tmpl w:val="5BEABA66"/>
    <w:lvl w:ilvl="0">
      <w:start w:val="1"/>
      <w:numFmt w:val="decimal"/>
      <w:pStyle w:val="3"/>
      <w:lvlText w:val="%1."/>
      <w:lvlJc w:val="left"/>
      <w:pPr>
        <w:tabs>
          <w:tab w:val="num" w:pos="432"/>
        </w:tabs>
        <w:ind w:left="432" w:hanging="432"/>
      </w:p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0" w15:restartNumberingAfterBreak="0">
    <w:nsid w:val="70C91779"/>
    <w:multiLevelType w:val="multilevel"/>
    <w:tmpl w:val="0A9EBA7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1" w15:restartNumberingAfterBreak="0">
    <w:nsid w:val="753C4DF5"/>
    <w:multiLevelType w:val="hybridMultilevel"/>
    <w:tmpl w:val="6D8E72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777516DF"/>
    <w:multiLevelType w:val="multilevel"/>
    <w:tmpl w:val="13725802"/>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78AE6FB5"/>
    <w:multiLevelType w:val="hybridMultilevel"/>
    <w:tmpl w:val="A928F576"/>
    <w:lvl w:ilvl="0" w:tplc="0419000F">
      <w:start w:val="1"/>
      <w:numFmt w:val="decimal"/>
      <w:lvlText w:val="%1."/>
      <w:lvlJc w:val="left"/>
      <w:pPr>
        <w:ind w:left="754" w:hanging="360"/>
      </w:pPr>
      <w:rPr>
        <w:rFonts w:hint="default"/>
      </w:rPr>
    </w:lvl>
    <w:lvl w:ilvl="1" w:tplc="04190019" w:tentative="1">
      <w:start w:val="1"/>
      <w:numFmt w:val="lowerLetter"/>
      <w:lvlText w:val="%2."/>
      <w:lvlJc w:val="left"/>
      <w:pPr>
        <w:ind w:left="1474" w:hanging="360"/>
      </w:pPr>
    </w:lvl>
    <w:lvl w:ilvl="2" w:tplc="0419001B" w:tentative="1">
      <w:start w:val="1"/>
      <w:numFmt w:val="lowerRoman"/>
      <w:lvlText w:val="%3."/>
      <w:lvlJc w:val="right"/>
      <w:pPr>
        <w:ind w:left="2194" w:hanging="180"/>
      </w:pPr>
    </w:lvl>
    <w:lvl w:ilvl="3" w:tplc="0419000F" w:tentative="1">
      <w:start w:val="1"/>
      <w:numFmt w:val="decimal"/>
      <w:lvlText w:val="%4."/>
      <w:lvlJc w:val="left"/>
      <w:pPr>
        <w:ind w:left="2914" w:hanging="360"/>
      </w:pPr>
    </w:lvl>
    <w:lvl w:ilvl="4" w:tplc="04190019" w:tentative="1">
      <w:start w:val="1"/>
      <w:numFmt w:val="lowerLetter"/>
      <w:lvlText w:val="%5."/>
      <w:lvlJc w:val="left"/>
      <w:pPr>
        <w:ind w:left="3634" w:hanging="360"/>
      </w:pPr>
    </w:lvl>
    <w:lvl w:ilvl="5" w:tplc="0419001B" w:tentative="1">
      <w:start w:val="1"/>
      <w:numFmt w:val="lowerRoman"/>
      <w:lvlText w:val="%6."/>
      <w:lvlJc w:val="right"/>
      <w:pPr>
        <w:ind w:left="4354" w:hanging="180"/>
      </w:pPr>
    </w:lvl>
    <w:lvl w:ilvl="6" w:tplc="0419000F" w:tentative="1">
      <w:start w:val="1"/>
      <w:numFmt w:val="decimal"/>
      <w:lvlText w:val="%7."/>
      <w:lvlJc w:val="left"/>
      <w:pPr>
        <w:ind w:left="5074" w:hanging="360"/>
      </w:pPr>
    </w:lvl>
    <w:lvl w:ilvl="7" w:tplc="04190019" w:tentative="1">
      <w:start w:val="1"/>
      <w:numFmt w:val="lowerLetter"/>
      <w:lvlText w:val="%8."/>
      <w:lvlJc w:val="left"/>
      <w:pPr>
        <w:ind w:left="5794" w:hanging="360"/>
      </w:pPr>
    </w:lvl>
    <w:lvl w:ilvl="8" w:tplc="0419001B" w:tentative="1">
      <w:start w:val="1"/>
      <w:numFmt w:val="lowerRoman"/>
      <w:lvlText w:val="%9."/>
      <w:lvlJc w:val="right"/>
      <w:pPr>
        <w:ind w:left="6514" w:hanging="180"/>
      </w:pPr>
    </w:lvl>
  </w:abstractNum>
  <w:abstractNum w:abstractNumId="44" w15:restartNumberingAfterBreak="0">
    <w:nsid w:val="79396083"/>
    <w:multiLevelType w:val="hybridMultilevel"/>
    <w:tmpl w:val="25A2332C"/>
    <w:lvl w:ilvl="0" w:tplc="649C3346">
      <w:start w:val="1"/>
      <w:numFmt w:val="decimal"/>
      <w:lvlText w:val="%1."/>
      <w:lvlJc w:val="left"/>
      <w:pPr>
        <w:ind w:left="720" w:hanging="360"/>
      </w:pPr>
      <w:rPr>
        <w:rFonts w:hint="default"/>
        <w:b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7B88701D"/>
    <w:multiLevelType w:val="multilevel"/>
    <w:tmpl w:val="8466DCE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8"/>
  </w:num>
  <w:num w:numId="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5"/>
  </w:num>
  <w:num w:numId="8">
    <w:abstractNumId w:val="28"/>
  </w:num>
  <w:num w:numId="9">
    <w:abstractNumId w:val="18"/>
  </w:num>
  <w:num w:numId="10">
    <w:abstractNumId w:val="16"/>
  </w:num>
  <w:num w:numId="11">
    <w:abstractNumId w:val="31"/>
  </w:num>
  <w:num w:numId="12">
    <w:abstractNumId w:val="17"/>
  </w:num>
  <w:num w:numId="13">
    <w:abstractNumId w:val="38"/>
  </w:num>
  <w:num w:numId="14">
    <w:abstractNumId w:val="32"/>
  </w:num>
  <w:num w:numId="15">
    <w:abstractNumId w:val="5"/>
  </w:num>
  <w:num w:numId="16">
    <w:abstractNumId w:val="41"/>
  </w:num>
  <w:num w:numId="17">
    <w:abstractNumId w:val="36"/>
  </w:num>
  <w:num w:numId="18">
    <w:abstractNumId w:val="24"/>
  </w:num>
  <w:num w:numId="19">
    <w:abstractNumId w:val="22"/>
  </w:num>
  <w:num w:numId="20">
    <w:abstractNumId w:val="23"/>
  </w:num>
  <w:num w:numId="21">
    <w:abstractNumId w:val="29"/>
  </w:num>
  <w:num w:numId="22">
    <w:abstractNumId w:val="42"/>
  </w:num>
  <w:num w:numId="23">
    <w:abstractNumId w:val="4"/>
  </w:num>
  <w:num w:numId="24">
    <w:abstractNumId w:val="33"/>
  </w:num>
  <w:num w:numId="25">
    <w:abstractNumId w:val="7"/>
  </w:num>
  <w:num w:numId="26">
    <w:abstractNumId w:val="35"/>
  </w:num>
  <w:num w:numId="27">
    <w:abstractNumId w:val="27"/>
  </w:num>
  <w:num w:numId="28">
    <w:abstractNumId w:val="30"/>
  </w:num>
  <w:num w:numId="29">
    <w:abstractNumId w:val="34"/>
  </w:num>
  <w:num w:numId="30">
    <w:abstractNumId w:val="6"/>
  </w:num>
  <w:num w:numId="31">
    <w:abstractNumId w:val="8"/>
  </w:num>
  <w:num w:numId="32">
    <w:abstractNumId w:val="10"/>
  </w:num>
  <w:num w:numId="33">
    <w:abstractNumId w:val="13"/>
  </w:num>
  <w:num w:numId="34">
    <w:abstractNumId w:val="3"/>
  </w:num>
  <w:num w:numId="35">
    <w:abstractNumId w:val="14"/>
  </w:num>
  <w:num w:numId="36">
    <w:abstractNumId w:val="43"/>
  </w:num>
  <w:num w:numId="37">
    <w:abstractNumId w:val="0"/>
  </w:num>
  <w:num w:numId="38">
    <w:abstractNumId w:val="45"/>
  </w:num>
  <w:num w:numId="39">
    <w:abstractNumId w:val="12"/>
  </w:num>
  <w:num w:numId="40">
    <w:abstractNumId w:val="40"/>
  </w:num>
  <w:num w:numId="41">
    <w:abstractNumId w:val="21"/>
  </w:num>
  <w:num w:numId="42">
    <w:abstractNumId w:val="1"/>
  </w:num>
  <w:num w:numId="43">
    <w:abstractNumId w:val="11"/>
  </w:num>
  <w:num w:numId="44">
    <w:abstractNumId w:val="19"/>
  </w:num>
  <w:num w:numId="45">
    <w:abstractNumId w:val="44"/>
  </w:num>
  <w:num w:numId="46">
    <w:abstractNumId w:val="2"/>
  </w:num>
  <w:num w:numId="4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4CA6"/>
    <w:rsid w:val="0000371E"/>
    <w:rsid w:val="0001201B"/>
    <w:rsid w:val="00013DA0"/>
    <w:rsid w:val="00016740"/>
    <w:rsid w:val="0002383D"/>
    <w:rsid w:val="00025BF2"/>
    <w:rsid w:val="00025E30"/>
    <w:rsid w:val="00026AB3"/>
    <w:rsid w:val="00030F1C"/>
    <w:rsid w:val="00032F9C"/>
    <w:rsid w:val="00033F1A"/>
    <w:rsid w:val="00034BB1"/>
    <w:rsid w:val="000350D2"/>
    <w:rsid w:val="00036D3C"/>
    <w:rsid w:val="000406C5"/>
    <w:rsid w:val="00041DEF"/>
    <w:rsid w:val="00042FE5"/>
    <w:rsid w:val="00045E90"/>
    <w:rsid w:val="0004613A"/>
    <w:rsid w:val="00051361"/>
    <w:rsid w:val="00051FE6"/>
    <w:rsid w:val="00056A03"/>
    <w:rsid w:val="00062606"/>
    <w:rsid w:val="000644FB"/>
    <w:rsid w:val="000648EB"/>
    <w:rsid w:val="000650C2"/>
    <w:rsid w:val="000656F7"/>
    <w:rsid w:val="00067161"/>
    <w:rsid w:val="0006744A"/>
    <w:rsid w:val="00072522"/>
    <w:rsid w:val="000737D7"/>
    <w:rsid w:val="000753FE"/>
    <w:rsid w:val="000762CE"/>
    <w:rsid w:val="0007797F"/>
    <w:rsid w:val="000828C2"/>
    <w:rsid w:val="00082DD9"/>
    <w:rsid w:val="000833A0"/>
    <w:rsid w:val="00085AF7"/>
    <w:rsid w:val="00086786"/>
    <w:rsid w:val="0008698A"/>
    <w:rsid w:val="00090554"/>
    <w:rsid w:val="00090F79"/>
    <w:rsid w:val="00091C35"/>
    <w:rsid w:val="00091E9E"/>
    <w:rsid w:val="000922C6"/>
    <w:rsid w:val="00092A8B"/>
    <w:rsid w:val="00092D43"/>
    <w:rsid w:val="00093C79"/>
    <w:rsid w:val="00094599"/>
    <w:rsid w:val="00095A7A"/>
    <w:rsid w:val="00096F5B"/>
    <w:rsid w:val="000A326F"/>
    <w:rsid w:val="000A34FB"/>
    <w:rsid w:val="000A3B85"/>
    <w:rsid w:val="000A6236"/>
    <w:rsid w:val="000A7EF5"/>
    <w:rsid w:val="000B3DFF"/>
    <w:rsid w:val="000B40D7"/>
    <w:rsid w:val="000B4A7B"/>
    <w:rsid w:val="000B5233"/>
    <w:rsid w:val="000C1F41"/>
    <w:rsid w:val="000C4BB5"/>
    <w:rsid w:val="000C6AEA"/>
    <w:rsid w:val="000D08E6"/>
    <w:rsid w:val="000D51A6"/>
    <w:rsid w:val="000D7E5B"/>
    <w:rsid w:val="000E1E53"/>
    <w:rsid w:val="000E22E9"/>
    <w:rsid w:val="000E5A19"/>
    <w:rsid w:val="000E5D0E"/>
    <w:rsid w:val="000E6335"/>
    <w:rsid w:val="000E66C3"/>
    <w:rsid w:val="000F0481"/>
    <w:rsid w:val="000F0BCC"/>
    <w:rsid w:val="000F3C4A"/>
    <w:rsid w:val="000F47C1"/>
    <w:rsid w:val="000F48D2"/>
    <w:rsid w:val="000F5AFA"/>
    <w:rsid w:val="000F6DB6"/>
    <w:rsid w:val="00101076"/>
    <w:rsid w:val="00101E65"/>
    <w:rsid w:val="001029FD"/>
    <w:rsid w:val="001033E4"/>
    <w:rsid w:val="00103CB9"/>
    <w:rsid w:val="00104688"/>
    <w:rsid w:val="001071C6"/>
    <w:rsid w:val="00113BC4"/>
    <w:rsid w:val="001158D6"/>
    <w:rsid w:val="0011646F"/>
    <w:rsid w:val="0012020A"/>
    <w:rsid w:val="001214FD"/>
    <w:rsid w:val="00122129"/>
    <w:rsid w:val="00125294"/>
    <w:rsid w:val="001254B8"/>
    <w:rsid w:val="0012584E"/>
    <w:rsid w:val="00131501"/>
    <w:rsid w:val="00136AB6"/>
    <w:rsid w:val="00137797"/>
    <w:rsid w:val="00143429"/>
    <w:rsid w:val="00143734"/>
    <w:rsid w:val="00151B38"/>
    <w:rsid w:val="00152467"/>
    <w:rsid w:val="0015281D"/>
    <w:rsid w:val="00157E00"/>
    <w:rsid w:val="0016071D"/>
    <w:rsid w:val="001614E0"/>
    <w:rsid w:val="00166AD9"/>
    <w:rsid w:val="001719AA"/>
    <w:rsid w:val="00180B65"/>
    <w:rsid w:val="00180E76"/>
    <w:rsid w:val="001834A3"/>
    <w:rsid w:val="00186D5E"/>
    <w:rsid w:val="0018740B"/>
    <w:rsid w:val="001917CF"/>
    <w:rsid w:val="0019225A"/>
    <w:rsid w:val="0019539A"/>
    <w:rsid w:val="001965E1"/>
    <w:rsid w:val="001A2672"/>
    <w:rsid w:val="001A30FE"/>
    <w:rsid w:val="001A5F88"/>
    <w:rsid w:val="001B033F"/>
    <w:rsid w:val="001B0DD4"/>
    <w:rsid w:val="001B439D"/>
    <w:rsid w:val="001C3258"/>
    <w:rsid w:val="001C6D02"/>
    <w:rsid w:val="001C6D75"/>
    <w:rsid w:val="001C6DAC"/>
    <w:rsid w:val="001D00F2"/>
    <w:rsid w:val="001D0A90"/>
    <w:rsid w:val="001D2736"/>
    <w:rsid w:val="001D3B71"/>
    <w:rsid w:val="001D4FA8"/>
    <w:rsid w:val="001D5F24"/>
    <w:rsid w:val="001E0CB0"/>
    <w:rsid w:val="001E0EEA"/>
    <w:rsid w:val="001E2869"/>
    <w:rsid w:val="001F23D6"/>
    <w:rsid w:val="001F3B80"/>
    <w:rsid w:val="001F45F9"/>
    <w:rsid w:val="001F485A"/>
    <w:rsid w:val="001F4D4B"/>
    <w:rsid w:val="00200965"/>
    <w:rsid w:val="0020354E"/>
    <w:rsid w:val="00204E6B"/>
    <w:rsid w:val="00205E4D"/>
    <w:rsid w:val="00205EE5"/>
    <w:rsid w:val="00210DE3"/>
    <w:rsid w:val="002115B4"/>
    <w:rsid w:val="00214D5B"/>
    <w:rsid w:val="00215BA2"/>
    <w:rsid w:val="002201AF"/>
    <w:rsid w:val="00220406"/>
    <w:rsid w:val="00230A33"/>
    <w:rsid w:val="00232DE0"/>
    <w:rsid w:val="00236D17"/>
    <w:rsid w:val="00236EBF"/>
    <w:rsid w:val="00237F7A"/>
    <w:rsid w:val="00237FF8"/>
    <w:rsid w:val="00240D8C"/>
    <w:rsid w:val="00241C43"/>
    <w:rsid w:val="00243E78"/>
    <w:rsid w:val="00244167"/>
    <w:rsid w:val="002535EA"/>
    <w:rsid w:val="00255A65"/>
    <w:rsid w:val="00257B8B"/>
    <w:rsid w:val="00257D7C"/>
    <w:rsid w:val="00260052"/>
    <w:rsid w:val="0026439C"/>
    <w:rsid w:val="002646A5"/>
    <w:rsid w:val="00264B88"/>
    <w:rsid w:val="00270785"/>
    <w:rsid w:val="00270A9A"/>
    <w:rsid w:val="00271D71"/>
    <w:rsid w:val="00276EE1"/>
    <w:rsid w:val="0027765D"/>
    <w:rsid w:val="00277A70"/>
    <w:rsid w:val="002808CF"/>
    <w:rsid w:val="00280FF7"/>
    <w:rsid w:val="00283028"/>
    <w:rsid w:val="0028337F"/>
    <w:rsid w:val="00283B63"/>
    <w:rsid w:val="002853BE"/>
    <w:rsid w:val="002860BE"/>
    <w:rsid w:val="002860D0"/>
    <w:rsid w:val="00287A98"/>
    <w:rsid w:val="002A01F0"/>
    <w:rsid w:val="002A0214"/>
    <w:rsid w:val="002A0CF7"/>
    <w:rsid w:val="002A3EA2"/>
    <w:rsid w:val="002A4B68"/>
    <w:rsid w:val="002C0642"/>
    <w:rsid w:val="002C194E"/>
    <w:rsid w:val="002C3598"/>
    <w:rsid w:val="002C3B14"/>
    <w:rsid w:val="002C5FD4"/>
    <w:rsid w:val="002C6165"/>
    <w:rsid w:val="002D5064"/>
    <w:rsid w:val="002D7372"/>
    <w:rsid w:val="002D760E"/>
    <w:rsid w:val="002E0EF4"/>
    <w:rsid w:val="002E66EA"/>
    <w:rsid w:val="002E7878"/>
    <w:rsid w:val="002F1CB5"/>
    <w:rsid w:val="002F1D14"/>
    <w:rsid w:val="002F4B96"/>
    <w:rsid w:val="002F78AF"/>
    <w:rsid w:val="003007A1"/>
    <w:rsid w:val="00302F61"/>
    <w:rsid w:val="00305266"/>
    <w:rsid w:val="0030593B"/>
    <w:rsid w:val="003063FB"/>
    <w:rsid w:val="00307708"/>
    <w:rsid w:val="003107F9"/>
    <w:rsid w:val="003127DE"/>
    <w:rsid w:val="0031414E"/>
    <w:rsid w:val="00314DAA"/>
    <w:rsid w:val="003164CB"/>
    <w:rsid w:val="003224FF"/>
    <w:rsid w:val="00322708"/>
    <w:rsid w:val="00323280"/>
    <w:rsid w:val="003253A7"/>
    <w:rsid w:val="0033341B"/>
    <w:rsid w:val="0034009E"/>
    <w:rsid w:val="00340F1C"/>
    <w:rsid w:val="00343D65"/>
    <w:rsid w:val="003521C7"/>
    <w:rsid w:val="003613D0"/>
    <w:rsid w:val="00362C66"/>
    <w:rsid w:val="00363849"/>
    <w:rsid w:val="003650C3"/>
    <w:rsid w:val="00365396"/>
    <w:rsid w:val="00367358"/>
    <w:rsid w:val="00370075"/>
    <w:rsid w:val="00370D9D"/>
    <w:rsid w:val="00371984"/>
    <w:rsid w:val="00373DDC"/>
    <w:rsid w:val="0037435E"/>
    <w:rsid w:val="00374E93"/>
    <w:rsid w:val="00375627"/>
    <w:rsid w:val="00376F66"/>
    <w:rsid w:val="003770FD"/>
    <w:rsid w:val="003833D4"/>
    <w:rsid w:val="003862C1"/>
    <w:rsid w:val="003918B9"/>
    <w:rsid w:val="00391AC2"/>
    <w:rsid w:val="0039337B"/>
    <w:rsid w:val="003949F4"/>
    <w:rsid w:val="003960F1"/>
    <w:rsid w:val="00397541"/>
    <w:rsid w:val="003A1CEB"/>
    <w:rsid w:val="003A35E2"/>
    <w:rsid w:val="003A3E24"/>
    <w:rsid w:val="003A3F70"/>
    <w:rsid w:val="003A434E"/>
    <w:rsid w:val="003A4847"/>
    <w:rsid w:val="003A4FAD"/>
    <w:rsid w:val="003A73B7"/>
    <w:rsid w:val="003A7F0E"/>
    <w:rsid w:val="003B07E9"/>
    <w:rsid w:val="003B081E"/>
    <w:rsid w:val="003B1D94"/>
    <w:rsid w:val="003B20C0"/>
    <w:rsid w:val="003B317D"/>
    <w:rsid w:val="003B336E"/>
    <w:rsid w:val="003B432E"/>
    <w:rsid w:val="003C2577"/>
    <w:rsid w:val="003D0045"/>
    <w:rsid w:val="003D2726"/>
    <w:rsid w:val="003D2E37"/>
    <w:rsid w:val="003D5366"/>
    <w:rsid w:val="003D55DE"/>
    <w:rsid w:val="003D5BFA"/>
    <w:rsid w:val="003D6E34"/>
    <w:rsid w:val="003E3845"/>
    <w:rsid w:val="003E7B51"/>
    <w:rsid w:val="003E7C7F"/>
    <w:rsid w:val="003F1CC8"/>
    <w:rsid w:val="003F3D4A"/>
    <w:rsid w:val="003F49EC"/>
    <w:rsid w:val="003F4FC9"/>
    <w:rsid w:val="003F5950"/>
    <w:rsid w:val="003F72BF"/>
    <w:rsid w:val="004049AE"/>
    <w:rsid w:val="00412A46"/>
    <w:rsid w:val="004133A7"/>
    <w:rsid w:val="00414C54"/>
    <w:rsid w:val="00420329"/>
    <w:rsid w:val="00424F4A"/>
    <w:rsid w:val="00427DD1"/>
    <w:rsid w:val="00427E2A"/>
    <w:rsid w:val="00430557"/>
    <w:rsid w:val="00431BA9"/>
    <w:rsid w:val="004355CB"/>
    <w:rsid w:val="004402E0"/>
    <w:rsid w:val="00440AB4"/>
    <w:rsid w:val="00440C52"/>
    <w:rsid w:val="00440E65"/>
    <w:rsid w:val="0044114D"/>
    <w:rsid w:val="00445E5E"/>
    <w:rsid w:val="00446831"/>
    <w:rsid w:val="00446DD7"/>
    <w:rsid w:val="00447E10"/>
    <w:rsid w:val="00452725"/>
    <w:rsid w:val="00454004"/>
    <w:rsid w:val="004615D7"/>
    <w:rsid w:val="00461E3F"/>
    <w:rsid w:val="004622C6"/>
    <w:rsid w:val="00471B67"/>
    <w:rsid w:val="00473803"/>
    <w:rsid w:val="0047380B"/>
    <w:rsid w:val="004852C4"/>
    <w:rsid w:val="00486B7D"/>
    <w:rsid w:val="00492459"/>
    <w:rsid w:val="004957EF"/>
    <w:rsid w:val="00496448"/>
    <w:rsid w:val="004A0AEA"/>
    <w:rsid w:val="004A6485"/>
    <w:rsid w:val="004A668F"/>
    <w:rsid w:val="004A73DB"/>
    <w:rsid w:val="004B05D1"/>
    <w:rsid w:val="004B3E8A"/>
    <w:rsid w:val="004B7EA0"/>
    <w:rsid w:val="004C4FE2"/>
    <w:rsid w:val="004C66B5"/>
    <w:rsid w:val="004C6F59"/>
    <w:rsid w:val="004D414B"/>
    <w:rsid w:val="004E53B3"/>
    <w:rsid w:val="004E6CFB"/>
    <w:rsid w:val="004E6E80"/>
    <w:rsid w:val="004F3189"/>
    <w:rsid w:val="004F49BA"/>
    <w:rsid w:val="004F60D5"/>
    <w:rsid w:val="00501B27"/>
    <w:rsid w:val="00502A6F"/>
    <w:rsid w:val="0050345B"/>
    <w:rsid w:val="005116E4"/>
    <w:rsid w:val="00513C5A"/>
    <w:rsid w:val="00522E82"/>
    <w:rsid w:val="005246D4"/>
    <w:rsid w:val="00525702"/>
    <w:rsid w:val="00532412"/>
    <w:rsid w:val="0053402A"/>
    <w:rsid w:val="005345AA"/>
    <w:rsid w:val="00541029"/>
    <w:rsid w:val="00541D16"/>
    <w:rsid w:val="005433A8"/>
    <w:rsid w:val="00544CA6"/>
    <w:rsid w:val="0055064C"/>
    <w:rsid w:val="00550DB8"/>
    <w:rsid w:val="005516CD"/>
    <w:rsid w:val="00554C2A"/>
    <w:rsid w:val="0055536E"/>
    <w:rsid w:val="005564E6"/>
    <w:rsid w:val="005568B3"/>
    <w:rsid w:val="00560E94"/>
    <w:rsid w:val="005661FD"/>
    <w:rsid w:val="00566B39"/>
    <w:rsid w:val="00570305"/>
    <w:rsid w:val="0057043C"/>
    <w:rsid w:val="00573672"/>
    <w:rsid w:val="005759EE"/>
    <w:rsid w:val="00581C14"/>
    <w:rsid w:val="00583045"/>
    <w:rsid w:val="005837D5"/>
    <w:rsid w:val="00583A02"/>
    <w:rsid w:val="00584BDC"/>
    <w:rsid w:val="00593B28"/>
    <w:rsid w:val="0059570A"/>
    <w:rsid w:val="00597E0D"/>
    <w:rsid w:val="005A2679"/>
    <w:rsid w:val="005A5B66"/>
    <w:rsid w:val="005A7794"/>
    <w:rsid w:val="005B0938"/>
    <w:rsid w:val="005B1BC2"/>
    <w:rsid w:val="005B20DA"/>
    <w:rsid w:val="005B2B0F"/>
    <w:rsid w:val="005B3CFE"/>
    <w:rsid w:val="005B4EF7"/>
    <w:rsid w:val="005B50F1"/>
    <w:rsid w:val="005B51F0"/>
    <w:rsid w:val="005B5CFA"/>
    <w:rsid w:val="005B606E"/>
    <w:rsid w:val="005B7F04"/>
    <w:rsid w:val="005C0EAD"/>
    <w:rsid w:val="005C2300"/>
    <w:rsid w:val="005C4C89"/>
    <w:rsid w:val="005D49D4"/>
    <w:rsid w:val="005E1CE8"/>
    <w:rsid w:val="005E23A6"/>
    <w:rsid w:val="005E24A9"/>
    <w:rsid w:val="005E395B"/>
    <w:rsid w:val="005E3EB6"/>
    <w:rsid w:val="005E5CE8"/>
    <w:rsid w:val="005E78C0"/>
    <w:rsid w:val="005E7EB5"/>
    <w:rsid w:val="005F22C0"/>
    <w:rsid w:val="005F46D4"/>
    <w:rsid w:val="005F4804"/>
    <w:rsid w:val="0060199F"/>
    <w:rsid w:val="0060402E"/>
    <w:rsid w:val="00604F70"/>
    <w:rsid w:val="00605311"/>
    <w:rsid w:val="00606740"/>
    <w:rsid w:val="00610ABF"/>
    <w:rsid w:val="00612A85"/>
    <w:rsid w:val="0061507B"/>
    <w:rsid w:val="00615F8D"/>
    <w:rsid w:val="006162B7"/>
    <w:rsid w:val="00620891"/>
    <w:rsid w:val="00630486"/>
    <w:rsid w:val="0063114E"/>
    <w:rsid w:val="0063560E"/>
    <w:rsid w:val="00635F83"/>
    <w:rsid w:val="006364C9"/>
    <w:rsid w:val="00637F2C"/>
    <w:rsid w:val="006411C4"/>
    <w:rsid w:val="00643B3D"/>
    <w:rsid w:val="00643DFF"/>
    <w:rsid w:val="006461F9"/>
    <w:rsid w:val="00651F82"/>
    <w:rsid w:val="006523DA"/>
    <w:rsid w:val="00654F2C"/>
    <w:rsid w:val="00670C73"/>
    <w:rsid w:val="00670D41"/>
    <w:rsid w:val="00674C94"/>
    <w:rsid w:val="00676964"/>
    <w:rsid w:val="00677A84"/>
    <w:rsid w:val="00682484"/>
    <w:rsid w:val="0068331C"/>
    <w:rsid w:val="00686F11"/>
    <w:rsid w:val="00690956"/>
    <w:rsid w:val="006922D1"/>
    <w:rsid w:val="00695102"/>
    <w:rsid w:val="006977C7"/>
    <w:rsid w:val="006A2F51"/>
    <w:rsid w:val="006A39A0"/>
    <w:rsid w:val="006A4BCE"/>
    <w:rsid w:val="006A5553"/>
    <w:rsid w:val="006A7842"/>
    <w:rsid w:val="006A7B24"/>
    <w:rsid w:val="006B1C5A"/>
    <w:rsid w:val="006B5FEE"/>
    <w:rsid w:val="006C07D1"/>
    <w:rsid w:val="006C1B52"/>
    <w:rsid w:val="006C3511"/>
    <w:rsid w:val="006C367A"/>
    <w:rsid w:val="006C3A28"/>
    <w:rsid w:val="006C6714"/>
    <w:rsid w:val="006D1597"/>
    <w:rsid w:val="006D186F"/>
    <w:rsid w:val="006D1D2F"/>
    <w:rsid w:val="006D20D6"/>
    <w:rsid w:val="006D418C"/>
    <w:rsid w:val="006E0BB3"/>
    <w:rsid w:val="006E1E9C"/>
    <w:rsid w:val="006E4F91"/>
    <w:rsid w:val="006E58FE"/>
    <w:rsid w:val="006E6D3A"/>
    <w:rsid w:val="006E73A8"/>
    <w:rsid w:val="006F12E6"/>
    <w:rsid w:val="006F14C3"/>
    <w:rsid w:val="006F18FD"/>
    <w:rsid w:val="006F3982"/>
    <w:rsid w:val="006F4093"/>
    <w:rsid w:val="006F4200"/>
    <w:rsid w:val="006F484B"/>
    <w:rsid w:val="006F55A8"/>
    <w:rsid w:val="006F59F9"/>
    <w:rsid w:val="006F7473"/>
    <w:rsid w:val="00702F95"/>
    <w:rsid w:val="007036B4"/>
    <w:rsid w:val="00706043"/>
    <w:rsid w:val="007072E4"/>
    <w:rsid w:val="00712214"/>
    <w:rsid w:val="00714BBC"/>
    <w:rsid w:val="00715786"/>
    <w:rsid w:val="007158DC"/>
    <w:rsid w:val="00715975"/>
    <w:rsid w:val="0071640C"/>
    <w:rsid w:val="00716F07"/>
    <w:rsid w:val="00724C00"/>
    <w:rsid w:val="00730858"/>
    <w:rsid w:val="00732627"/>
    <w:rsid w:val="00734327"/>
    <w:rsid w:val="007354CD"/>
    <w:rsid w:val="00736A23"/>
    <w:rsid w:val="00743FAE"/>
    <w:rsid w:val="0074421F"/>
    <w:rsid w:val="00744575"/>
    <w:rsid w:val="0075081B"/>
    <w:rsid w:val="00750A6F"/>
    <w:rsid w:val="00751A29"/>
    <w:rsid w:val="00761B41"/>
    <w:rsid w:val="00762618"/>
    <w:rsid w:val="0077000B"/>
    <w:rsid w:val="00770EDA"/>
    <w:rsid w:val="0077495D"/>
    <w:rsid w:val="00775E11"/>
    <w:rsid w:val="00775F7B"/>
    <w:rsid w:val="007765DD"/>
    <w:rsid w:val="00776EB8"/>
    <w:rsid w:val="007770F4"/>
    <w:rsid w:val="00777688"/>
    <w:rsid w:val="0077789D"/>
    <w:rsid w:val="00783862"/>
    <w:rsid w:val="00785A4A"/>
    <w:rsid w:val="00792AED"/>
    <w:rsid w:val="00793710"/>
    <w:rsid w:val="00794E9A"/>
    <w:rsid w:val="007A473F"/>
    <w:rsid w:val="007A5EB0"/>
    <w:rsid w:val="007B1516"/>
    <w:rsid w:val="007B18DD"/>
    <w:rsid w:val="007B2548"/>
    <w:rsid w:val="007B4062"/>
    <w:rsid w:val="007B4961"/>
    <w:rsid w:val="007B4A08"/>
    <w:rsid w:val="007B6F32"/>
    <w:rsid w:val="007C203C"/>
    <w:rsid w:val="007C26BC"/>
    <w:rsid w:val="007C272F"/>
    <w:rsid w:val="007C29E6"/>
    <w:rsid w:val="007C2A45"/>
    <w:rsid w:val="007C7AE0"/>
    <w:rsid w:val="007D0F3D"/>
    <w:rsid w:val="007D30CB"/>
    <w:rsid w:val="007D4AE5"/>
    <w:rsid w:val="007D6994"/>
    <w:rsid w:val="007E0C70"/>
    <w:rsid w:val="007E3626"/>
    <w:rsid w:val="007E63C0"/>
    <w:rsid w:val="007E6A98"/>
    <w:rsid w:val="007F419E"/>
    <w:rsid w:val="007F6215"/>
    <w:rsid w:val="007F7C91"/>
    <w:rsid w:val="008021F9"/>
    <w:rsid w:val="00804018"/>
    <w:rsid w:val="00805228"/>
    <w:rsid w:val="00810AE1"/>
    <w:rsid w:val="0081453E"/>
    <w:rsid w:val="00814B06"/>
    <w:rsid w:val="00820C66"/>
    <w:rsid w:val="00824169"/>
    <w:rsid w:val="00824F1C"/>
    <w:rsid w:val="00825093"/>
    <w:rsid w:val="0082554C"/>
    <w:rsid w:val="0082762B"/>
    <w:rsid w:val="008277D9"/>
    <w:rsid w:val="00831D8F"/>
    <w:rsid w:val="00832A37"/>
    <w:rsid w:val="00833DC3"/>
    <w:rsid w:val="0083548C"/>
    <w:rsid w:val="0083605B"/>
    <w:rsid w:val="00841BDE"/>
    <w:rsid w:val="0085032C"/>
    <w:rsid w:val="00850B64"/>
    <w:rsid w:val="0085112F"/>
    <w:rsid w:val="00851420"/>
    <w:rsid w:val="008557ED"/>
    <w:rsid w:val="008561F8"/>
    <w:rsid w:val="00857BC1"/>
    <w:rsid w:val="00861134"/>
    <w:rsid w:val="008616F1"/>
    <w:rsid w:val="008622C0"/>
    <w:rsid w:val="00863F0C"/>
    <w:rsid w:val="00864F29"/>
    <w:rsid w:val="008660A8"/>
    <w:rsid w:val="0086754C"/>
    <w:rsid w:val="00867573"/>
    <w:rsid w:val="00867AD0"/>
    <w:rsid w:val="00871300"/>
    <w:rsid w:val="008769D1"/>
    <w:rsid w:val="00880114"/>
    <w:rsid w:val="00880DE8"/>
    <w:rsid w:val="00880F62"/>
    <w:rsid w:val="00881C77"/>
    <w:rsid w:val="00881E44"/>
    <w:rsid w:val="0088360B"/>
    <w:rsid w:val="008846F0"/>
    <w:rsid w:val="00884EE9"/>
    <w:rsid w:val="008852F5"/>
    <w:rsid w:val="00885824"/>
    <w:rsid w:val="00886242"/>
    <w:rsid w:val="0088782E"/>
    <w:rsid w:val="00890100"/>
    <w:rsid w:val="00891442"/>
    <w:rsid w:val="0089261F"/>
    <w:rsid w:val="00892699"/>
    <w:rsid w:val="00893E48"/>
    <w:rsid w:val="008A0220"/>
    <w:rsid w:val="008A4B34"/>
    <w:rsid w:val="008A59F0"/>
    <w:rsid w:val="008B0087"/>
    <w:rsid w:val="008B05C4"/>
    <w:rsid w:val="008B1259"/>
    <w:rsid w:val="008B54D7"/>
    <w:rsid w:val="008C0BEC"/>
    <w:rsid w:val="008C2EA7"/>
    <w:rsid w:val="008D1C59"/>
    <w:rsid w:val="008D23A5"/>
    <w:rsid w:val="008E0C16"/>
    <w:rsid w:val="008E156B"/>
    <w:rsid w:val="008E34A9"/>
    <w:rsid w:val="008E71FA"/>
    <w:rsid w:val="008F14DF"/>
    <w:rsid w:val="008F3ACC"/>
    <w:rsid w:val="008F7673"/>
    <w:rsid w:val="00906FA7"/>
    <w:rsid w:val="00906FF3"/>
    <w:rsid w:val="009108CD"/>
    <w:rsid w:val="009178A2"/>
    <w:rsid w:val="009315FA"/>
    <w:rsid w:val="00933CBE"/>
    <w:rsid w:val="00934D0D"/>
    <w:rsid w:val="00935224"/>
    <w:rsid w:val="00937F45"/>
    <w:rsid w:val="009401CE"/>
    <w:rsid w:val="00940B4E"/>
    <w:rsid w:val="009411F4"/>
    <w:rsid w:val="00942D12"/>
    <w:rsid w:val="00952A74"/>
    <w:rsid w:val="00954E14"/>
    <w:rsid w:val="00955010"/>
    <w:rsid w:val="0096161D"/>
    <w:rsid w:val="00965D85"/>
    <w:rsid w:val="009718AE"/>
    <w:rsid w:val="00972CBF"/>
    <w:rsid w:val="00973078"/>
    <w:rsid w:val="00973081"/>
    <w:rsid w:val="00973292"/>
    <w:rsid w:val="009733BD"/>
    <w:rsid w:val="009739A8"/>
    <w:rsid w:val="009815B8"/>
    <w:rsid w:val="0098274C"/>
    <w:rsid w:val="0098463B"/>
    <w:rsid w:val="00984CA7"/>
    <w:rsid w:val="00992178"/>
    <w:rsid w:val="00993DA5"/>
    <w:rsid w:val="00994CC3"/>
    <w:rsid w:val="009A189C"/>
    <w:rsid w:val="009A3FAA"/>
    <w:rsid w:val="009B25B3"/>
    <w:rsid w:val="009B3098"/>
    <w:rsid w:val="009B3AC9"/>
    <w:rsid w:val="009B4B9F"/>
    <w:rsid w:val="009B54D3"/>
    <w:rsid w:val="009B62A3"/>
    <w:rsid w:val="009B7A27"/>
    <w:rsid w:val="009C0D5A"/>
    <w:rsid w:val="009C1219"/>
    <w:rsid w:val="009C1438"/>
    <w:rsid w:val="009C1C0E"/>
    <w:rsid w:val="009C3527"/>
    <w:rsid w:val="009C4AEF"/>
    <w:rsid w:val="009C4B38"/>
    <w:rsid w:val="009C4B8C"/>
    <w:rsid w:val="009C5ED8"/>
    <w:rsid w:val="009C5FDD"/>
    <w:rsid w:val="009C65BB"/>
    <w:rsid w:val="009C6763"/>
    <w:rsid w:val="009C7E9B"/>
    <w:rsid w:val="009D1405"/>
    <w:rsid w:val="009D315C"/>
    <w:rsid w:val="009D4B3D"/>
    <w:rsid w:val="009E2D05"/>
    <w:rsid w:val="009F115C"/>
    <w:rsid w:val="009F18DC"/>
    <w:rsid w:val="009F247E"/>
    <w:rsid w:val="009F30F7"/>
    <w:rsid w:val="009F44AF"/>
    <w:rsid w:val="00A0265C"/>
    <w:rsid w:val="00A04813"/>
    <w:rsid w:val="00A05957"/>
    <w:rsid w:val="00A22339"/>
    <w:rsid w:val="00A229E9"/>
    <w:rsid w:val="00A2710E"/>
    <w:rsid w:val="00A277C0"/>
    <w:rsid w:val="00A3430E"/>
    <w:rsid w:val="00A3692E"/>
    <w:rsid w:val="00A36FE7"/>
    <w:rsid w:val="00A46459"/>
    <w:rsid w:val="00A464EE"/>
    <w:rsid w:val="00A52A0C"/>
    <w:rsid w:val="00A54BB1"/>
    <w:rsid w:val="00A55933"/>
    <w:rsid w:val="00A56906"/>
    <w:rsid w:val="00A569C0"/>
    <w:rsid w:val="00A56AA1"/>
    <w:rsid w:val="00A5733D"/>
    <w:rsid w:val="00A57BA5"/>
    <w:rsid w:val="00A605C3"/>
    <w:rsid w:val="00A66FB5"/>
    <w:rsid w:val="00A76BE5"/>
    <w:rsid w:val="00A808D4"/>
    <w:rsid w:val="00A81B4E"/>
    <w:rsid w:val="00A82B67"/>
    <w:rsid w:val="00A94392"/>
    <w:rsid w:val="00A95AAF"/>
    <w:rsid w:val="00A95DB7"/>
    <w:rsid w:val="00AA1158"/>
    <w:rsid w:val="00AA631F"/>
    <w:rsid w:val="00AA7EC0"/>
    <w:rsid w:val="00AB12FF"/>
    <w:rsid w:val="00AB3B56"/>
    <w:rsid w:val="00AC43ED"/>
    <w:rsid w:val="00AD238F"/>
    <w:rsid w:val="00AD5316"/>
    <w:rsid w:val="00AD5A5E"/>
    <w:rsid w:val="00AD5ADF"/>
    <w:rsid w:val="00AD5D0F"/>
    <w:rsid w:val="00AD5DE1"/>
    <w:rsid w:val="00AD79C9"/>
    <w:rsid w:val="00AE5C54"/>
    <w:rsid w:val="00AF4E89"/>
    <w:rsid w:val="00AF67CB"/>
    <w:rsid w:val="00B006C3"/>
    <w:rsid w:val="00B04A86"/>
    <w:rsid w:val="00B05BE9"/>
    <w:rsid w:val="00B06169"/>
    <w:rsid w:val="00B076F4"/>
    <w:rsid w:val="00B07F77"/>
    <w:rsid w:val="00B13F48"/>
    <w:rsid w:val="00B14F92"/>
    <w:rsid w:val="00B154AA"/>
    <w:rsid w:val="00B231B7"/>
    <w:rsid w:val="00B2493C"/>
    <w:rsid w:val="00B25D2D"/>
    <w:rsid w:val="00B328CF"/>
    <w:rsid w:val="00B36EBF"/>
    <w:rsid w:val="00B373D9"/>
    <w:rsid w:val="00B40AFC"/>
    <w:rsid w:val="00B419F9"/>
    <w:rsid w:val="00B41D41"/>
    <w:rsid w:val="00B47126"/>
    <w:rsid w:val="00B51C44"/>
    <w:rsid w:val="00B559B1"/>
    <w:rsid w:val="00B55C20"/>
    <w:rsid w:val="00B56526"/>
    <w:rsid w:val="00B60FB0"/>
    <w:rsid w:val="00B61FA0"/>
    <w:rsid w:val="00B62D5F"/>
    <w:rsid w:val="00B63958"/>
    <w:rsid w:val="00B64543"/>
    <w:rsid w:val="00B64C37"/>
    <w:rsid w:val="00B67A60"/>
    <w:rsid w:val="00B72164"/>
    <w:rsid w:val="00B728EA"/>
    <w:rsid w:val="00B72D5D"/>
    <w:rsid w:val="00B72E03"/>
    <w:rsid w:val="00B72E3E"/>
    <w:rsid w:val="00B73157"/>
    <w:rsid w:val="00B734DB"/>
    <w:rsid w:val="00B73C22"/>
    <w:rsid w:val="00B73CAE"/>
    <w:rsid w:val="00B743A3"/>
    <w:rsid w:val="00B74A93"/>
    <w:rsid w:val="00B832A4"/>
    <w:rsid w:val="00B839D7"/>
    <w:rsid w:val="00B844E9"/>
    <w:rsid w:val="00B947B5"/>
    <w:rsid w:val="00B94D35"/>
    <w:rsid w:val="00B96A4B"/>
    <w:rsid w:val="00B96E66"/>
    <w:rsid w:val="00B97B3F"/>
    <w:rsid w:val="00BA027C"/>
    <w:rsid w:val="00BA20A5"/>
    <w:rsid w:val="00BB474D"/>
    <w:rsid w:val="00BC08F5"/>
    <w:rsid w:val="00BC0B37"/>
    <w:rsid w:val="00BC1C54"/>
    <w:rsid w:val="00BC2327"/>
    <w:rsid w:val="00BC3794"/>
    <w:rsid w:val="00BC789E"/>
    <w:rsid w:val="00BD1906"/>
    <w:rsid w:val="00BD27DD"/>
    <w:rsid w:val="00BD3371"/>
    <w:rsid w:val="00BE12D4"/>
    <w:rsid w:val="00BE3E1C"/>
    <w:rsid w:val="00BF09AB"/>
    <w:rsid w:val="00BF0DDB"/>
    <w:rsid w:val="00C01327"/>
    <w:rsid w:val="00C04FA7"/>
    <w:rsid w:val="00C12EB8"/>
    <w:rsid w:val="00C1302C"/>
    <w:rsid w:val="00C1322C"/>
    <w:rsid w:val="00C141C9"/>
    <w:rsid w:val="00C16289"/>
    <w:rsid w:val="00C174B9"/>
    <w:rsid w:val="00C241DC"/>
    <w:rsid w:val="00C276C9"/>
    <w:rsid w:val="00C323B8"/>
    <w:rsid w:val="00C3243B"/>
    <w:rsid w:val="00C338CA"/>
    <w:rsid w:val="00C339A4"/>
    <w:rsid w:val="00C40D26"/>
    <w:rsid w:val="00C435BD"/>
    <w:rsid w:val="00C450C6"/>
    <w:rsid w:val="00C45DA4"/>
    <w:rsid w:val="00C47523"/>
    <w:rsid w:val="00C5062D"/>
    <w:rsid w:val="00C52C54"/>
    <w:rsid w:val="00C5382E"/>
    <w:rsid w:val="00C559FA"/>
    <w:rsid w:val="00C56BB6"/>
    <w:rsid w:val="00C575F6"/>
    <w:rsid w:val="00C60437"/>
    <w:rsid w:val="00C62134"/>
    <w:rsid w:val="00C627AD"/>
    <w:rsid w:val="00C64458"/>
    <w:rsid w:val="00C66DB7"/>
    <w:rsid w:val="00C67B19"/>
    <w:rsid w:val="00C71238"/>
    <w:rsid w:val="00C75250"/>
    <w:rsid w:val="00C77F9B"/>
    <w:rsid w:val="00C85CE3"/>
    <w:rsid w:val="00C958F3"/>
    <w:rsid w:val="00C97DC5"/>
    <w:rsid w:val="00CA1869"/>
    <w:rsid w:val="00CA2BB9"/>
    <w:rsid w:val="00CA3A9B"/>
    <w:rsid w:val="00CA5F2D"/>
    <w:rsid w:val="00CB7760"/>
    <w:rsid w:val="00CC4273"/>
    <w:rsid w:val="00CC7B47"/>
    <w:rsid w:val="00CD1D9D"/>
    <w:rsid w:val="00CD1E21"/>
    <w:rsid w:val="00CD20BD"/>
    <w:rsid w:val="00CD2B43"/>
    <w:rsid w:val="00CD2FAE"/>
    <w:rsid w:val="00CD6A58"/>
    <w:rsid w:val="00CE0E7C"/>
    <w:rsid w:val="00CE13B6"/>
    <w:rsid w:val="00CE36C3"/>
    <w:rsid w:val="00CE5043"/>
    <w:rsid w:val="00CF003E"/>
    <w:rsid w:val="00CF65C2"/>
    <w:rsid w:val="00CF7A3F"/>
    <w:rsid w:val="00D00A54"/>
    <w:rsid w:val="00D00BB9"/>
    <w:rsid w:val="00D035E4"/>
    <w:rsid w:val="00D0412D"/>
    <w:rsid w:val="00D06D9F"/>
    <w:rsid w:val="00D11BB7"/>
    <w:rsid w:val="00D134D4"/>
    <w:rsid w:val="00D16BC8"/>
    <w:rsid w:val="00D21A04"/>
    <w:rsid w:val="00D24677"/>
    <w:rsid w:val="00D404DA"/>
    <w:rsid w:val="00D40CA0"/>
    <w:rsid w:val="00D40D0E"/>
    <w:rsid w:val="00D42E3B"/>
    <w:rsid w:val="00D45B07"/>
    <w:rsid w:val="00D46955"/>
    <w:rsid w:val="00D5139D"/>
    <w:rsid w:val="00D53CB5"/>
    <w:rsid w:val="00D56410"/>
    <w:rsid w:val="00D606AC"/>
    <w:rsid w:val="00D646D5"/>
    <w:rsid w:val="00D65FED"/>
    <w:rsid w:val="00D669A8"/>
    <w:rsid w:val="00D675DC"/>
    <w:rsid w:val="00D71C3E"/>
    <w:rsid w:val="00D75983"/>
    <w:rsid w:val="00D8160B"/>
    <w:rsid w:val="00D82648"/>
    <w:rsid w:val="00D8557B"/>
    <w:rsid w:val="00D85976"/>
    <w:rsid w:val="00D87158"/>
    <w:rsid w:val="00D87B77"/>
    <w:rsid w:val="00D90008"/>
    <w:rsid w:val="00D904CE"/>
    <w:rsid w:val="00D910D9"/>
    <w:rsid w:val="00D914B0"/>
    <w:rsid w:val="00D916C6"/>
    <w:rsid w:val="00D974CE"/>
    <w:rsid w:val="00DA25AA"/>
    <w:rsid w:val="00DB73CE"/>
    <w:rsid w:val="00DB7BA7"/>
    <w:rsid w:val="00DC00CA"/>
    <w:rsid w:val="00DC3771"/>
    <w:rsid w:val="00DC5B01"/>
    <w:rsid w:val="00DC7413"/>
    <w:rsid w:val="00DD02AB"/>
    <w:rsid w:val="00DD1384"/>
    <w:rsid w:val="00DD4013"/>
    <w:rsid w:val="00DD68B9"/>
    <w:rsid w:val="00DE34C7"/>
    <w:rsid w:val="00DE4DF3"/>
    <w:rsid w:val="00DE675D"/>
    <w:rsid w:val="00DF194F"/>
    <w:rsid w:val="00DF4E92"/>
    <w:rsid w:val="00DF515A"/>
    <w:rsid w:val="00DF605E"/>
    <w:rsid w:val="00DF6460"/>
    <w:rsid w:val="00E02F93"/>
    <w:rsid w:val="00E12F52"/>
    <w:rsid w:val="00E16823"/>
    <w:rsid w:val="00E26759"/>
    <w:rsid w:val="00E344E5"/>
    <w:rsid w:val="00E36B51"/>
    <w:rsid w:val="00E400E1"/>
    <w:rsid w:val="00E42B4C"/>
    <w:rsid w:val="00E430CD"/>
    <w:rsid w:val="00E46AE4"/>
    <w:rsid w:val="00E5018D"/>
    <w:rsid w:val="00E50217"/>
    <w:rsid w:val="00E52C2A"/>
    <w:rsid w:val="00E545BB"/>
    <w:rsid w:val="00E54C71"/>
    <w:rsid w:val="00E56AE2"/>
    <w:rsid w:val="00E57C75"/>
    <w:rsid w:val="00E60330"/>
    <w:rsid w:val="00E635B5"/>
    <w:rsid w:val="00E66E30"/>
    <w:rsid w:val="00E67232"/>
    <w:rsid w:val="00E75113"/>
    <w:rsid w:val="00E77336"/>
    <w:rsid w:val="00E77E20"/>
    <w:rsid w:val="00E80CE0"/>
    <w:rsid w:val="00E83A5D"/>
    <w:rsid w:val="00E841C1"/>
    <w:rsid w:val="00E85FE9"/>
    <w:rsid w:val="00E86F55"/>
    <w:rsid w:val="00E9086F"/>
    <w:rsid w:val="00E923A2"/>
    <w:rsid w:val="00E928F6"/>
    <w:rsid w:val="00E93785"/>
    <w:rsid w:val="00EA206E"/>
    <w:rsid w:val="00EA46E5"/>
    <w:rsid w:val="00EA52AF"/>
    <w:rsid w:val="00EA5BE5"/>
    <w:rsid w:val="00EA68E4"/>
    <w:rsid w:val="00EB1362"/>
    <w:rsid w:val="00EB331E"/>
    <w:rsid w:val="00EC190A"/>
    <w:rsid w:val="00EC3198"/>
    <w:rsid w:val="00EC6414"/>
    <w:rsid w:val="00EC6F73"/>
    <w:rsid w:val="00ED128D"/>
    <w:rsid w:val="00ED294D"/>
    <w:rsid w:val="00ED578A"/>
    <w:rsid w:val="00EE400E"/>
    <w:rsid w:val="00EE7B95"/>
    <w:rsid w:val="00EE7DBD"/>
    <w:rsid w:val="00EF13DE"/>
    <w:rsid w:val="00EF3C54"/>
    <w:rsid w:val="00EF592F"/>
    <w:rsid w:val="00EF6CE6"/>
    <w:rsid w:val="00EF7475"/>
    <w:rsid w:val="00F02EB3"/>
    <w:rsid w:val="00F117B3"/>
    <w:rsid w:val="00F13F2C"/>
    <w:rsid w:val="00F1484E"/>
    <w:rsid w:val="00F15538"/>
    <w:rsid w:val="00F21F19"/>
    <w:rsid w:val="00F226E9"/>
    <w:rsid w:val="00F236B7"/>
    <w:rsid w:val="00F26241"/>
    <w:rsid w:val="00F31507"/>
    <w:rsid w:val="00F3182B"/>
    <w:rsid w:val="00F324EA"/>
    <w:rsid w:val="00F33074"/>
    <w:rsid w:val="00F427CC"/>
    <w:rsid w:val="00F4494B"/>
    <w:rsid w:val="00F45D95"/>
    <w:rsid w:val="00F5440D"/>
    <w:rsid w:val="00F55908"/>
    <w:rsid w:val="00F60F08"/>
    <w:rsid w:val="00F64162"/>
    <w:rsid w:val="00F70D04"/>
    <w:rsid w:val="00F71883"/>
    <w:rsid w:val="00F74375"/>
    <w:rsid w:val="00F7790D"/>
    <w:rsid w:val="00F847E2"/>
    <w:rsid w:val="00F85F04"/>
    <w:rsid w:val="00F9078E"/>
    <w:rsid w:val="00F91A05"/>
    <w:rsid w:val="00F92133"/>
    <w:rsid w:val="00F94F2B"/>
    <w:rsid w:val="00F9535D"/>
    <w:rsid w:val="00F97968"/>
    <w:rsid w:val="00FA003C"/>
    <w:rsid w:val="00FA01A9"/>
    <w:rsid w:val="00FA0438"/>
    <w:rsid w:val="00FA6EDB"/>
    <w:rsid w:val="00FB0461"/>
    <w:rsid w:val="00FB1AA7"/>
    <w:rsid w:val="00FB2DFD"/>
    <w:rsid w:val="00FB5808"/>
    <w:rsid w:val="00FC153F"/>
    <w:rsid w:val="00FC200A"/>
    <w:rsid w:val="00FC263F"/>
    <w:rsid w:val="00FC6D26"/>
    <w:rsid w:val="00FC7F8B"/>
    <w:rsid w:val="00FD1B90"/>
    <w:rsid w:val="00FD2327"/>
    <w:rsid w:val="00FD2616"/>
    <w:rsid w:val="00FD7B85"/>
    <w:rsid w:val="00FD7B93"/>
    <w:rsid w:val="00FD7DD3"/>
    <w:rsid w:val="00FE21BF"/>
    <w:rsid w:val="00FE2512"/>
    <w:rsid w:val="00FE7DA1"/>
    <w:rsid w:val="00FF0F06"/>
    <w:rsid w:val="00FF1469"/>
    <w:rsid w:val="00FF4A0F"/>
    <w:rsid w:val="00FF4B57"/>
    <w:rsid w:val="00FF7F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F70AE7"/>
  <w15:chartTrackingRefBased/>
  <w15:docId w15:val="{74C25EB1-B504-40E8-A313-6211EE715E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450C6"/>
    <w:pPr>
      <w:widowControl w:val="0"/>
      <w:autoSpaceDE w:val="0"/>
      <w:autoSpaceDN w:val="0"/>
      <w:adjustRightInd w:val="0"/>
    </w:pPr>
    <w:rPr>
      <w:rFonts w:ascii="Arial" w:hAnsi="Arial" w:cs="Arial"/>
      <w:sz w:val="18"/>
      <w:szCs w:val="18"/>
    </w:rPr>
  </w:style>
  <w:style w:type="paragraph" w:styleId="1">
    <w:name w:val="heading 1"/>
    <w:aliases w:val="Заголовок 1 Знак2,Заголовок 1 Знак1 Знак,Заголовок 1 Знак Знак Знак,Заголовок 1 Знак Знак1 Знак,Заголовок 1 Знак Знак2,Заголовок 1 Знак,Заголовок 1 Знак Знак,Знак1 Знак Знак"/>
    <w:basedOn w:val="a"/>
    <w:next w:val="a"/>
    <w:link w:val="13"/>
    <w:qFormat/>
    <w:rsid w:val="00544CA6"/>
    <w:pPr>
      <w:keepNext/>
      <w:spacing w:before="240" w:after="60"/>
      <w:outlineLvl w:val="0"/>
    </w:pPr>
    <w:rPr>
      <w:rFonts w:ascii="Times New Roman" w:hAnsi="Times New Roman" w:cs="Times New Roman"/>
      <w:sz w:val="24"/>
      <w:szCs w:val="20"/>
    </w:rPr>
  </w:style>
  <w:style w:type="paragraph" w:styleId="2">
    <w:name w:val="heading 2"/>
    <w:basedOn w:val="a"/>
    <w:next w:val="a"/>
    <w:qFormat/>
    <w:rsid w:val="00544CA6"/>
    <w:pPr>
      <w:keepNext/>
      <w:spacing w:before="240" w:after="60"/>
      <w:outlineLvl w:val="1"/>
    </w:pPr>
    <w:rPr>
      <w:b/>
      <w:bCs/>
      <w:i/>
      <w:iCs/>
      <w:sz w:val="28"/>
      <w:szCs w:val="28"/>
    </w:rPr>
  </w:style>
  <w:style w:type="paragraph" w:styleId="30">
    <w:name w:val="heading 3"/>
    <w:basedOn w:val="a"/>
    <w:next w:val="a"/>
    <w:qFormat/>
    <w:rsid w:val="00544CA6"/>
    <w:pPr>
      <w:keepNext/>
      <w:spacing w:before="240" w:after="60"/>
      <w:outlineLvl w:val="2"/>
    </w:pPr>
    <w:rPr>
      <w:b/>
      <w:bCs/>
      <w:sz w:val="26"/>
      <w:szCs w:val="26"/>
    </w:rPr>
  </w:style>
  <w:style w:type="paragraph" w:styleId="6">
    <w:name w:val="heading 6"/>
    <w:basedOn w:val="a"/>
    <w:next w:val="a"/>
    <w:qFormat/>
    <w:rsid w:val="00544CA6"/>
    <w:pPr>
      <w:spacing w:before="240" w:after="60"/>
      <w:outlineLvl w:val="5"/>
    </w:pPr>
    <w:rPr>
      <w:rFonts w:ascii="Times New Roman" w:hAnsi="Times New Roman" w:cs="Times New Roman"/>
      <w:b/>
      <w:bCs/>
      <w:sz w:val="22"/>
      <w:szCs w:val="22"/>
    </w:rPr>
  </w:style>
  <w:style w:type="paragraph" w:styleId="7">
    <w:name w:val="heading 7"/>
    <w:basedOn w:val="a"/>
    <w:next w:val="a"/>
    <w:qFormat/>
    <w:rsid w:val="00544CA6"/>
    <w:pPr>
      <w:spacing w:before="240" w:after="60"/>
      <w:outlineLvl w:val="6"/>
    </w:pPr>
    <w:rPr>
      <w:rFonts w:ascii="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3">
    <w:name w:val="Заголовок 1 Знак3"/>
    <w:aliases w:val="Заголовок 1 Знак2 Знак1,Заголовок 1 Знак1 Знак Знак1,Заголовок 1 Знак Знак Знак Знак1,Заголовок 1 Знак Знак1 Знак Знак1,Заголовок 1 Знак Знак2 Знак1,Заголовок 1 Знак Знак3,Заголовок 1 Знак Знак Знак2,Знак1 Знак Знак Знак1"/>
    <w:link w:val="1"/>
    <w:locked/>
    <w:rsid w:val="00544CA6"/>
    <w:rPr>
      <w:sz w:val="24"/>
      <w:lang w:val="ru-RU" w:eastAsia="ru-RU" w:bidi="ar-SA"/>
    </w:rPr>
  </w:style>
  <w:style w:type="character" w:styleId="a3">
    <w:name w:val="Hyperlink"/>
    <w:uiPriority w:val="99"/>
    <w:rsid w:val="00544CA6"/>
    <w:rPr>
      <w:color w:val="0000FF"/>
      <w:u w:val="single"/>
    </w:rPr>
  </w:style>
  <w:style w:type="character" w:styleId="a4">
    <w:name w:val="FollowedHyperlink"/>
    <w:uiPriority w:val="99"/>
    <w:rsid w:val="00544CA6"/>
    <w:rPr>
      <w:color w:val="800080"/>
      <w:u w:val="single"/>
    </w:rPr>
  </w:style>
  <w:style w:type="paragraph" w:styleId="a5">
    <w:name w:val="Normal (Web)"/>
    <w:basedOn w:val="a"/>
    <w:rsid w:val="00544CA6"/>
    <w:pPr>
      <w:keepNext/>
      <w:widowControl/>
      <w:autoSpaceDE/>
      <w:autoSpaceDN/>
      <w:adjustRightInd/>
    </w:pPr>
    <w:rPr>
      <w:rFonts w:ascii="Times New Roman" w:hAnsi="Times New Roman" w:cs="Times New Roman"/>
      <w:sz w:val="24"/>
      <w:szCs w:val="24"/>
    </w:rPr>
  </w:style>
  <w:style w:type="paragraph" w:styleId="a6">
    <w:name w:val="header"/>
    <w:basedOn w:val="a"/>
    <w:rsid w:val="00544CA6"/>
    <w:pPr>
      <w:tabs>
        <w:tab w:val="center" w:pos="4677"/>
        <w:tab w:val="right" w:pos="9355"/>
      </w:tabs>
    </w:pPr>
  </w:style>
  <w:style w:type="paragraph" w:styleId="a7">
    <w:name w:val="footer"/>
    <w:basedOn w:val="a"/>
    <w:link w:val="a8"/>
    <w:uiPriority w:val="99"/>
    <w:rsid w:val="00544CA6"/>
    <w:pPr>
      <w:tabs>
        <w:tab w:val="center" w:pos="4677"/>
        <w:tab w:val="right" w:pos="9355"/>
      </w:tabs>
    </w:pPr>
  </w:style>
  <w:style w:type="paragraph" w:styleId="a9">
    <w:name w:val="List Number"/>
    <w:basedOn w:val="a"/>
    <w:rsid w:val="00544CA6"/>
    <w:pPr>
      <w:widowControl/>
      <w:adjustRightInd/>
      <w:spacing w:before="60" w:line="360" w:lineRule="auto"/>
      <w:jc w:val="both"/>
    </w:pPr>
    <w:rPr>
      <w:rFonts w:ascii="Times New Roman" w:hAnsi="Times New Roman" w:cs="Times New Roman"/>
      <w:sz w:val="28"/>
      <w:szCs w:val="24"/>
    </w:rPr>
  </w:style>
  <w:style w:type="paragraph" w:styleId="20">
    <w:name w:val="List Number 2"/>
    <w:basedOn w:val="a"/>
    <w:rsid w:val="00544CA6"/>
    <w:pPr>
      <w:tabs>
        <w:tab w:val="num" w:pos="432"/>
      </w:tabs>
      <w:ind w:left="432" w:hanging="432"/>
    </w:pPr>
  </w:style>
  <w:style w:type="paragraph" w:customStyle="1" w:styleId="aa">
    <w:name w:val="Название"/>
    <w:basedOn w:val="a"/>
    <w:qFormat/>
    <w:rsid w:val="00544CA6"/>
    <w:pPr>
      <w:autoSpaceDE/>
      <w:autoSpaceDN/>
      <w:adjustRightInd/>
      <w:ind w:firstLine="420"/>
      <w:jc w:val="center"/>
    </w:pPr>
    <w:rPr>
      <w:rFonts w:ascii="Times New Roman" w:hAnsi="Times New Roman" w:cs="Times New Roman"/>
      <w:b/>
      <w:sz w:val="24"/>
      <w:szCs w:val="20"/>
    </w:rPr>
  </w:style>
  <w:style w:type="character" w:customStyle="1" w:styleId="ab">
    <w:name w:val="Основной текст Знак"/>
    <w:aliases w:val="Знак Знак"/>
    <w:link w:val="ac"/>
    <w:locked/>
    <w:rsid w:val="00544CA6"/>
    <w:rPr>
      <w:sz w:val="24"/>
      <w:lang w:val="ru-RU" w:eastAsia="ru-RU" w:bidi="ar-SA"/>
    </w:rPr>
  </w:style>
  <w:style w:type="paragraph" w:styleId="ac">
    <w:name w:val="Body Text"/>
    <w:aliases w:val="Знак"/>
    <w:basedOn w:val="a"/>
    <w:link w:val="ab"/>
    <w:rsid w:val="00544CA6"/>
    <w:pPr>
      <w:keepNext/>
      <w:widowControl/>
      <w:autoSpaceDE/>
      <w:autoSpaceDN/>
      <w:adjustRightInd/>
    </w:pPr>
    <w:rPr>
      <w:rFonts w:ascii="Times New Roman" w:hAnsi="Times New Roman" w:cs="Times New Roman"/>
      <w:sz w:val="24"/>
      <w:szCs w:val="20"/>
    </w:rPr>
  </w:style>
  <w:style w:type="paragraph" w:styleId="ad">
    <w:name w:val="Body Text Indent"/>
    <w:basedOn w:val="a"/>
    <w:rsid w:val="00544CA6"/>
    <w:pPr>
      <w:spacing w:after="120"/>
      <w:ind w:left="283"/>
    </w:pPr>
  </w:style>
  <w:style w:type="paragraph" w:styleId="ae">
    <w:name w:val="Date"/>
    <w:basedOn w:val="a"/>
    <w:next w:val="a"/>
    <w:rsid w:val="00544CA6"/>
    <w:pPr>
      <w:widowControl/>
      <w:autoSpaceDE/>
      <w:autoSpaceDN/>
      <w:adjustRightInd/>
      <w:spacing w:after="60"/>
      <w:jc w:val="both"/>
    </w:pPr>
    <w:rPr>
      <w:rFonts w:ascii="Times New Roman" w:hAnsi="Times New Roman" w:cs="Times New Roman"/>
      <w:sz w:val="24"/>
      <w:szCs w:val="20"/>
    </w:rPr>
  </w:style>
  <w:style w:type="paragraph" w:styleId="21">
    <w:name w:val="Body Text 2"/>
    <w:basedOn w:val="a"/>
    <w:rsid w:val="00544CA6"/>
    <w:pPr>
      <w:spacing w:after="120" w:line="480" w:lineRule="auto"/>
    </w:pPr>
  </w:style>
  <w:style w:type="paragraph" w:styleId="31">
    <w:name w:val="Body Text 3"/>
    <w:basedOn w:val="a"/>
    <w:rsid w:val="00544CA6"/>
    <w:pPr>
      <w:spacing w:after="120"/>
    </w:pPr>
    <w:rPr>
      <w:sz w:val="16"/>
      <w:szCs w:val="16"/>
    </w:rPr>
  </w:style>
  <w:style w:type="paragraph" w:styleId="22">
    <w:name w:val="Body Text Indent 2"/>
    <w:basedOn w:val="a"/>
    <w:rsid w:val="00544CA6"/>
    <w:pPr>
      <w:spacing w:after="120" w:line="480" w:lineRule="auto"/>
      <w:ind w:left="283"/>
    </w:pPr>
  </w:style>
  <w:style w:type="paragraph" w:styleId="32">
    <w:name w:val="Body Text Indent 3"/>
    <w:basedOn w:val="a"/>
    <w:rsid w:val="00544CA6"/>
    <w:pPr>
      <w:spacing w:after="120"/>
      <w:ind w:left="283"/>
    </w:pPr>
    <w:rPr>
      <w:sz w:val="16"/>
      <w:szCs w:val="16"/>
    </w:rPr>
  </w:style>
  <w:style w:type="paragraph" w:styleId="af">
    <w:name w:val="Block Text"/>
    <w:basedOn w:val="a"/>
    <w:rsid w:val="00544CA6"/>
    <w:pPr>
      <w:spacing w:before="180" w:line="319" w:lineRule="auto"/>
      <w:ind w:left="440" w:right="400"/>
      <w:jc w:val="center"/>
    </w:pPr>
    <w:rPr>
      <w:rFonts w:ascii="Times New Roman" w:hAnsi="Times New Roman" w:cs="Times New Roman"/>
      <w:b/>
      <w:bCs/>
      <w:sz w:val="28"/>
    </w:rPr>
  </w:style>
  <w:style w:type="paragraph" w:styleId="af0">
    <w:name w:val="Plain Text"/>
    <w:basedOn w:val="a"/>
    <w:rsid w:val="00544CA6"/>
    <w:pPr>
      <w:widowControl/>
      <w:autoSpaceDE/>
      <w:autoSpaceDN/>
      <w:adjustRightInd/>
    </w:pPr>
    <w:rPr>
      <w:rFonts w:ascii="Courier New" w:hAnsi="Courier New" w:cs="Times New Roman"/>
      <w:sz w:val="20"/>
      <w:szCs w:val="20"/>
    </w:rPr>
  </w:style>
  <w:style w:type="paragraph" w:customStyle="1" w:styleId="ConsNonformat">
    <w:name w:val="ConsNonformat"/>
    <w:rsid w:val="00544CA6"/>
    <w:pPr>
      <w:widowControl w:val="0"/>
      <w:autoSpaceDE w:val="0"/>
      <w:autoSpaceDN w:val="0"/>
      <w:adjustRightInd w:val="0"/>
      <w:ind w:right="19772"/>
    </w:pPr>
    <w:rPr>
      <w:rFonts w:ascii="Courier New" w:hAnsi="Courier New" w:cs="Courier New"/>
    </w:rPr>
  </w:style>
  <w:style w:type="paragraph" w:customStyle="1" w:styleId="ConsNormal">
    <w:name w:val="ConsNormal"/>
    <w:rsid w:val="00544CA6"/>
    <w:pPr>
      <w:widowControl w:val="0"/>
      <w:autoSpaceDE w:val="0"/>
      <w:autoSpaceDN w:val="0"/>
      <w:adjustRightInd w:val="0"/>
      <w:ind w:right="19772" w:firstLine="720"/>
    </w:pPr>
    <w:rPr>
      <w:rFonts w:ascii="Arial" w:hAnsi="Arial" w:cs="Arial"/>
      <w:sz w:val="22"/>
      <w:szCs w:val="22"/>
    </w:rPr>
  </w:style>
  <w:style w:type="paragraph" w:customStyle="1" w:styleId="10">
    <w:name w:val="Стиль1"/>
    <w:basedOn w:val="a"/>
    <w:rsid w:val="00544CA6"/>
    <w:pPr>
      <w:keepNext/>
      <w:keepLines/>
      <w:suppressLineNumbers/>
      <w:tabs>
        <w:tab w:val="num" w:pos="432"/>
      </w:tabs>
      <w:suppressAutoHyphens/>
      <w:autoSpaceDE/>
      <w:autoSpaceDN/>
      <w:adjustRightInd/>
      <w:spacing w:after="60"/>
      <w:ind w:left="432" w:hanging="432"/>
    </w:pPr>
    <w:rPr>
      <w:rFonts w:ascii="Times New Roman" w:hAnsi="Times New Roman" w:cs="Times New Roman"/>
      <w:b/>
      <w:sz w:val="28"/>
      <w:szCs w:val="24"/>
    </w:rPr>
  </w:style>
  <w:style w:type="paragraph" w:customStyle="1" w:styleId="23">
    <w:name w:val="Стиль2"/>
    <w:basedOn w:val="20"/>
    <w:rsid w:val="00544CA6"/>
    <w:pPr>
      <w:keepNext/>
      <w:keepLines/>
      <w:numPr>
        <w:ilvl w:val="1"/>
      </w:numPr>
      <w:suppressLineNumbers/>
      <w:tabs>
        <w:tab w:val="num" w:pos="432"/>
      </w:tabs>
      <w:suppressAutoHyphens/>
      <w:autoSpaceDE/>
      <w:autoSpaceDN/>
      <w:adjustRightInd/>
      <w:spacing w:after="60"/>
      <w:ind w:left="432" w:hanging="432"/>
      <w:jc w:val="both"/>
    </w:pPr>
    <w:rPr>
      <w:rFonts w:ascii="Times New Roman" w:hAnsi="Times New Roman" w:cs="Times New Roman"/>
      <w:b/>
      <w:sz w:val="24"/>
      <w:szCs w:val="20"/>
    </w:rPr>
  </w:style>
  <w:style w:type="paragraph" w:customStyle="1" w:styleId="3">
    <w:name w:val="Стиль3"/>
    <w:basedOn w:val="22"/>
    <w:rsid w:val="00544CA6"/>
    <w:pPr>
      <w:numPr>
        <w:ilvl w:val="2"/>
        <w:numId w:val="1"/>
      </w:numPr>
      <w:autoSpaceDE/>
      <w:autoSpaceDN/>
      <w:spacing w:after="0" w:line="240" w:lineRule="auto"/>
      <w:jc w:val="both"/>
    </w:pPr>
    <w:rPr>
      <w:rFonts w:ascii="Times New Roman" w:hAnsi="Times New Roman" w:cs="Times New Roman"/>
      <w:sz w:val="24"/>
      <w:szCs w:val="20"/>
    </w:rPr>
  </w:style>
  <w:style w:type="paragraph" w:customStyle="1" w:styleId="ConsPlusNormal">
    <w:name w:val="ConsPlusNormal"/>
    <w:rsid w:val="00544CA6"/>
    <w:pPr>
      <w:autoSpaceDE w:val="0"/>
      <w:autoSpaceDN w:val="0"/>
      <w:adjustRightInd w:val="0"/>
      <w:ind w:firstLine="720"/>
    </w:pPr>
    <w:rPr>
      <w:rFonts w:ascii="Arial" w:hAnsi="Arial" w:cs="Arial"/>
    </w:rPr>
  </w:style>
  <w:style w:type="paragraph" w:customStyle="1" w:styleId="ConsCell">
    <w:name w:val="ConsCell"/>
    <w:rsid w:val="00544CA6"/>
    <w:pPr>
      <w:widowControl w:val="0"/>
      <w:autoSpaceDE w:val="0"/>
      <w:autoSpaceDN w:val="0"/>
      <w:adjustRightInd w:val="0"/>
      <w:ind w:right="19772"/>
    </w:pPr>
    <w:rPr>
      <w:rFonts w:ascii="Arial" w:hAnsi="Arial" w:cs="Arial"/>
      <w:sz w:val="22"/>
      <w:szCs w:val="22"/>
    </w:rPr>
  </w:style>
  <w:style w:type="paragraph" w:customStyle="1" w:styleId="ConsPlusNonformat">
    <w:name w:val="ConsPlusNonformat"/>
    <w:rsid w:val="00544CA6"/>
    <w:pPr>
      <w:autoSpaceDE w:val="0"/>
      <w:autoSpaceDN w:val="0"/>
      <w:adjustRightInd w:val="0"/>
    </w:pPr>
    <w:rPr>
      <w:rFonts w:ascii="Courier New" w:hAnsi="Courier New" w:cs="Courier New"/>
    </w:rPr>
  </w:style>
  <w:style w:type="paragraph" w:customStyle="1" w:styleId="ConsPlusCell">
    <w:name w:val="ConsPlusCell"/>
    <w:rsid w:val="00544CA6"/>
    <w:pPr>
      <w:autoSpaceDE w:val="0"/>
      <w:autoSpaceDN w:val="0"/>
      <w:adjustRightInd w:val="0"/>
    </w:pPr>
    <w:rPr>
      <w:rFonts w:ascii="Arial" w:hAnsi="Arial" w:cs="Arial"/>
    </w:rPr>
  </w:style>
  <w:style w:type="paragraph" w:customStyle="1" w:styleId="af1">
    <w:name w:val="Стиль текста"/>
    <w:basedOn w:val="ac"/>
    <w:rsid w:val="00544CA6"/>
    <w:pPr>
      <w:keepNext w:val="0"/>
      <w:keepLines/>
      <w:spacing w:before="60" w:after="60"/>
      <w:jc w:val="both"/>
    </w:pPr>
  </w:style>
  <w:style w:type="paragraph" w:customStyle="1" w:styleId="af2">
    <w:name w:val="Строка ссылки"/>
    <w:basedOn w:val="ac"/>
    <w:rsid w:val="00544CA6"/>
    <w:pPr>
      <w:keepNext w:val="0"/>
      <w:widowControl w:val="0"/>
      <w:shd w:val="clear" w:color="auto" w:fill="FFFFFF"/>
      <w:snapToGrid w:val="0"/>
    </w:pPr>
    <w:rPr>
      <w:rFonts w:ascii="Arial" w:hAnsi="Arial"/>
      <w:color w:val="000000"/>
      <w:spacing w:val="-18"/>
      <w:w w:val="113"/>
    </w:rPr>
  </w:style>
  <w:style w:type="paragraph" w:customStyle="1" w:styleId="24">
    <w:name w:val="заголовок 2"/>
    <w:basedOn w:val="a"/>
    <w:next w:val="a"/>
    <w:rsid w:val="00544CA6"/>
    <w:pPr>
      <w:widowControl/>
      <w:autoSpaceDE/>
      <w:autoSpaceDN/>
      <w:adjustRightInd/>
      <w:spacing w:before="240" w:after="60"/>
      <w:jc w:val="center"/>
    </w:pPr>
    <w:rPr>
      <w:rFonts w:ascii="MS Outlook" w:eastAsia="MS Outlook" w:hAnsi="MS Outlook" w:cs="Times New Roman"/>
      <w:b/>
      <w:sz w:val="24"/>
      <w:szCs w:val="20"/>
      <w:lang w:val="en-US"/>
    </w:rPr>
  </w:style>
  <w:style w:type="paragraph" w:customStyle="1" w:styleId="210">
    <w:name w:val="Основной текст 21"/>
    <w:basedOn w:val="a"/>
    <w:rsid w:val="00544CA6"/>
    <w:pPr>
      <w:autoSpaceDE/>
      <w:autoSpaceDN/>
      <w:adjustRightInd/>
      <w:ind w:left="567" w:hanging="567"/>
      <w:jc w:val="both"/>
    </w:pPr>
    <w:rPr>
      <w:rFonts w:ascii="Times New Roman" w:hAnsi="Times New Roman" w:cs="Times New Roman"/>
      <w:sz w:val="24"/>
      <w:szCs w:val="20"/>
    </w:rPr>
  </w:style>
  <w:style w:type="paragraph" w:customStyle="1" w:styleId="FR2">
    <w:name w:val="FR2"/>
    <w:rsid w:val="00544CA6"/>
    <w:pPr>
      <w:widowControl w:val="0"/>
      <w:snapToGrid w:val="0"/>
      <w:spacing w:before="620" w:line="278" w:lineRule="auto"/>
      <w:ind w:firstLine="660"/>
      <w:jc w:val="both"/>
    </w:pPr>
  </w:style>
  <w:style w:type="paragraph" w:customStyle="1" w:styleId="FR1">
    <w:name w:val="FR1"/>
    <w:rsid w:val="00544CA6"/>
    <w:pPr>
      <w:widowControl w:val="0"/>
      <w:snapToGrid w:val="0"/>
      <w:spacing w:before="240"/>
      <w:jc w:val="both"/>
    </w:pPr>
    <w:rPr>
      <w:rFonts w:ascii="Arial" w:hAnsi="Arial"/>
      <w:sz w:val="16"/>
    </w:rPr>
  </w:style>
  <w:style w:type="paragraph" w:customStyle="1" w:styleId="11">
    <w:name w:val="Основной текст1"/>
    <w:basedOn w:val="a"/>
    <w:rsid w:val="00544CA6"/>
    <w:pPr>
      <w:autoSpaceDE/>
      <w:autoSpaceDN/>
      <w:adjustRightInd/>
      <w:snapToGrid w:val="0"/>
      <w:jc w:val="both"/>
    </w:pPr>
    <w:rPr>
      <w:rFonts w:ascii="Times New Roman" w:hAnsi="Times New Roman" w:cs="Times New Roman"/>
      <w:sz w:val="24"/>
      <w:szCs w:val="20"/>
    </w:rPr>
  </w:style>
  <w:style w:type="paragraph" w:customStyle="1" w:styleId="211">
    <w:name w:val="Основной текст с отступом 21"/>
    <w:basedOn w:val="a"/>
    <w:rsid w:val="00544CA6"/>
    <w:pPr>
      <w:widowControl/>
      <w:tabs>
        <w:tab w:val="left" w:pos="675"/>
        <w:tab w:val="left" w:pos="9606"/>
      </w:tabs>
      <w:autoSpaceDE/>
      <w:autoSpaceDN/>
      <w:adjustRightInd/>
      <w:spacing w:after="120"/>
      <w:ind w:firstLine="567"/>
      <w:jc w:val="both"/>
    </w:pPr>
    <w:rPr>
      <w:rFonts w:ascii="Times New Roman" w:hAnsi="Times New Roman" w:cs="Times New Roman"/>
      <w:b/>
      <w:sz w:val="24"/>
      <w:szCs w:val="20"/>
    </w:rPr>
  </w:style>
  <w:style w:type="paragraph" w:customStyle="1" w:styleId="310">
    <w:name w:val="Основной текст 31"/>
    <w:basedOn w:val="a"/>
    <w:rsid w:val="00544CA6"/>
    <w:pPr>
      <w:widowControl/>
      <w:tabs>
        <w:tab w:val="left" w:pos="426"/>
      </w:tabs>
      <w:autoSpaceDE/>
      <w:autoSpaceDN/>
      <w:adjustRightInd/>
      <w:jc w:val="both"/>
    </w:pPr>
    <w:rPr>
      <w:rFonts w:cs="Times New Roman"/>
      <w:sz w:val="24"/>
      <w:szCs w:val="20"/>
    </w:rPr>
  </w:style>
  <w:style w:type="paragraph" w:customStyle="1" w:styleId="214pt127">
    <w:name w:val="Стиль Основной текст 2 + 14 pt по ширине Первая строка:  127 см..."/>
    <w:basedOn w:val="21"/>
    <w:rsid w:val="00544CA6"/>
    <w:pPr>
      <w:widowControl/>
      <w:autoSpaceDE/>
      <w:autoSpaceDN/>
      <w:adjustRightInd/>
      <w:spacing w:after="0" w:line="240" w:lineRule="auto"/>
      <w:ind w:firstLine="709"/>
      <w:jc w:val="both"/>
    </w:pPr>
    <w:rPr>
      <w:rFonts w:ascii="Times New Roman" w:hAnsi="Times New Roman" w:cs="Times New Roman"/>
      <w:sz w:val="28"/>
      <w:szCs w:val="28"/>
    </w:rPr>
  </w:style>
  <w:style w:type="paragraph" w:customStyle="1" w:styleId="af3">
    <w:name w:val="Краткий обратный адрес"/>
    <w:basedOn w:val="a"/>
    <w:rsid w:val="00544CA6"/>
    <w:pPr>
      <w:overflowPunct w:val="0"/>
    </w:pPr>
    <w:rPr>
      <w:rFonts w:ascii="Times New Roman" w:hAnsi="Times New Roman" w:cs="Times New Roman"/>
      <w:sz w:val="20"/>
      <w:szCs w:val="20"/>
    </w:rPr>
  </w:style>
  <w:style w:type="paragraph" w:customStyle="1" w:styleId="Heading">
    <w:name w:val="Heading"/>
    <w:rsid w:val="00544CA6"/>
    <w:pPr>
      <w:autoSpaceDE w:val="0"/>
      <w:autoSpaceDN w:val="0"/>
      <w:adjustRightInd w:val="0"/>
    </w:pPr>
    <w:rPr>
      <w:rFonts w:ascii="Arial" w:hAnsi="Arial" w:cs="Arial"/>
      <w:b/>
      <w:bCs/>
      <w:sz w:val="22"/>
      <w:szCs w:val="22"/>
    </w:rPr>
  </w:style>
  <w:style w:type="paragraph" w:customStyle="1" w:styleId="Char">
    <w:name w:val="Char Знак Знак"/>
    <w:basedOn w:val="a"/>
    <w:rsid w:val="00544CA6"/>
    <w:pPr>
      <w:autoSpaceDE/>
      <w:autoSpaceDN/>
      <w:spacing w:after="160" w:line="240" w:lineRule="exact"/>
      <w:jc w:val="right"/>
    </w:pPr>
    <w:rPr>
      <w:rFonts w:ascii="Times New Roman" w:hAnsi="Times New Roman" w:cs="Times New Roman"/>
      <w:sz w:val="20"/>
      <w:szCs w:val="20"/>
      <w:lang w:val="en-GB" w:eastAsia="en-US"/>
    </w:rPr>
  </w:style>
  <w:style w:type="character" w:customStyle="1" w:styleId="110">
    <w:name w:val="Заголовок 1 Знак1"/>
    <w:aliases w:val="Заголовок 1 Знак Знак1"/>
    <w:rsid w:val="00544CA6"/>
    <w:rPr>
      <w:rFonts w:ascii="Arial" w:hAnsi="Arial" w:cs="Arial" w:hint="default"/>
      <w:b/>
      <w:bCs w:val="0"/>
      <w:sz w:val="28"/>
      <w:szCs w:val="18"/>
      <w:lang w:val="ru-RU" w:eastAsia="ru-RU" w:bidi="ar-SA"/>
    </w:rPr>
  </w:style>
  <w:style w:type="character" w:customStyle="1" w:styleId="12">
    <w:name w:val="Заголовок 1 Знак2 Знак"/>
    <w:aliases w:val="Заголовок 1 Знак1 Знак Знак,Заголовок 1 Знак Знак Знак Знак,Заголовок 1 Знак Знак1 Знак Знак,Заголовок 1 Знак Знак2 Знак,Заголовок 1 Знак Знак Знак1,Знак1 Знак Знак Знак"/>
    <w:rsid w:val="00544CA6"/>
    <w:rPr>
      <w:rFonts w:ascii="Arial" w:hAnsi="Arial" w:cs="Arial" w:hint="default"/>
      <w:b/>
      <w:bCs w:val="0"/>
      <w:sz w:val="28"/>
      <w:szCs w:val="18"/>
      <w:lang w:val="ru-RU" w:eastAsia="ru-RU" w:bidi="ar-SA"/>
    </w:rPr>
  </w:style>
  <w:style w:type="character" w:customStyle="1" w:styleId="14">
    <w:name w:val="Знак Знак Знак1"/>
    <w:rsid w:val="00544CA6"/>
    <w:rPr>
      <w:sz w:val="24"/>
      <w:lang w:val="ru-RU" w:eastAsia="ru-RU" w:bidi="ar-SA"/>
    </w:rPr>
  </w:style>
  <w:style w:type="table" w:styleId="af4">
    <w:name w:val="Table Grid"/>
    <w:basedOn w:val="a1"/>
    <w:rsid w:val="00544CA6"/>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Strong"/>
    <w:qFormat/>
    <w:rsid w:val="00893E48"/>
    <w:rPr>
      <w:b/>
      <w:bCs/>
    </w:rPr>
  </w:style>
  <w:style w:type="character" w:customStyle="1" w:styleId="FontStyle12">
    <w:name w:val="Font Style12"/>
    <w:rsid w:val="0050345B"/>
    <w:rPr>
      <w:rFonts w:ascii="Times New Roman" w:hAnsi="Times New Roman" w:cs="Times New Roman"/>
      <w:sz w:val="20"/>
      <w:szCs w:val="20"/>
    </w:rPr>
  </w:style>
  <w:style w:type="paragraph" w:customStyle="1" w:styleId="Style7">
    <w:name w:val="Style7"/>
    <w:basedOn w:val="a"/>
    <w:rsid w:val="0050345B"/>
    <w:pPr>
      <w:spacing w:line="252" w:lineRule="exact"/>
      <w:ind w:firstLine="629"/>
      <w:jc w:val="both"/>
    </w:pPr>
    <w:rPr>
      <w:rFonts w:ascii="Times New Roman" w:hAnsi="Times New Roman" w:cs="Times New Roman"/>
      <w:sz w:val="24"/>
      <w:szCs w:val="24"/>
    </w:rPr>
  </w:style>
  <w:style w:type="paragraph" w:styleId="af6">
    <w:name w:val="Balloon Text"/>
    <w:basedOn w:val="a"/>
    <w:link w:val="af7"/>
    <w:rsid w:val="0050345B"/>
    <w:rPr>
      <w:rFonts w:ascii="Tahoma" w:hAnsi="Tahoma" w:cs="Tahoma"/>
      <w:sz w:val="16"/>
      <w:szCs w:val="16"/>
    </w:rPr>
  </w:style>
  <w:style w:type="character" w:customStyle="1" w:styleId="af7">
    <w:name w:val="Текст выноски Знак"/>
    <w:link w:val="af6"/>
    <w:rsid w:val="0050345B"/>
    <w:rPr>
      <w:rFonts w:ascii="Tahoma" w:hAnsi="Tahoma" w:cs="Tahoma"/>
      <w:sz w:val="16"/>
      <w:szCs w:val="16"/>
    </w:rPr>
  </w:style>
  <w:style w:type="paragraph" w:customStyle="1" w:styleId="NoParagraphStyle">
    <w:name w:val="[No Paragraph Style]"/>
    <w:link w:val="NoParagraphStyle0"/>
    <w:rsid w:val="00030F1C"/>
    <w:pPr>
      <w:autoSpaceDE w:val="0"/>
      <w:autoSpaceDN w:val="0"/>
      <w:adjustRightInd w:val="0"/>
      <w:spacing w:line="288" w:lineRule="auto"/>
      <w:textAlignment w:val="center"/>
    </w:pPr>
    <w:rPr>
      <w:rFonts w:ascii="Arial" w:hAnsi="Arial" w:cs="Arial"/>
      <w:color w:val="000000"/>
      <w:sz w:val="24"/>
      <w:szCs w:val="24"/>
      <w:lang w:val="en-US"/>
    </w:rPr>
  </w:style>
  <w:style w:type="character" w:customStyle="1" w:styleId="NoParagraphStyle0">
    <w:name w:val="[No Paragraph Style] Знак"/>
    <w:link w:val="NoParagraphStyle"/>
    <w:rsid w:val="00030F1C"/>
    <w:rPr>
      <w:rFonts w:ascii="Arial" w:hAnsi="Arial" w:cs="Arial"/>
      <w:color w:val="000000"/>
      <w:sz w:val="24"/>
      <w:szCs w:val="24"/>
      <w:lang w:val="en-US"/>
    </w:rPr>
  </w:style>
  <w:style w:type="numbering" w:customStyle="1" w:styleId="15">
    <w:name w:val="Нет списка1"/>
    <w:next w:val="a2"/>
    <w:uiPriority w:val="99"/>
    <w:semiHidden/>
    <w:unhideWhenUsed/>
    <w:rsid w:val="004402E0"/>
  </w:style>
  <w:style w:type="paragraph" w:customStyle="1" w:styleId="xl65">
    <w:name w:val="xl65"/>
    <w:basedOn w:val="a"/>
    <w:rsid w:val="004402E0"/>
    <w:pPr>
      <w:widowControl/>
      <w:autoSpaceDE/>
      <w:autoSpaceDN/>
      <w:adjustRightInd/>
      <w:spacing w:before="100" w:beforeAutospacing="1" w:after="100" w:afterAutospacing="1"/>
      <w:textAlignment w:val="top"/>
    </w:pPr>
    <w:rPr>
      <w:sz w:val="20"/>
      <w:szCs w:val="20"/>
    </w:rPr>
  </w:style>
  <w:style w:type="paragraph" w:customStyle="1" w:styleId="xl66">
    <w:name w:val="xl66"/>
    <w:basedOn w:val="a"/>
    <w:rsid w:val="004402E0"/>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xl67">
    <w:name w:val="xl67"/>
    <w:basedOn w:val="a"/>
    <w:rsid w:val="004402E0"/>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imes New Roman" w:hAnsi="Times New Roman" w:cs="Times New Roman"/>
    </w:rPr>
  </w:style>
  <w:style w:type="paragraph" w:customStyle="1" w:styleId="xl68">
    <w:name w:val="xl68"/>
    <w:basedOn w:val="a"/>
    <w:rsid w:val="004402E0"/>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rFonts w:ascii="Times New Roman" w:hAnsi="Times New Roman" w:cs="Times New Roman"/>
      <w:sz w:val="16"/>
      <w:szCs w:val="16"/>
    </w:rPr>
  </w:style>
  <w:style w:type="paragraph" w:customStyle="1" w:styleId="xl69">
    <w:name w:val="xl69"/>
    <w:basedOn w:val="a"/>
    <w:rsid w:val="004402E0"/>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Times New Roman" w:hAnsi="Times New Roman" w:cs="Times New Roman"/>
      <w:sz w:val="16"/>
      <w:szCs w:val="16"/>
    </w:rPr>
  </w:style>
  <w:style w:type="paragraph" w:customStyle="1" w:styleId="xl70">
    <w:name w:val="xl70"/>
    <w:basedOn w:val="a"/>
    <w:rsid w:val="004402E0"/>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imes New Roman" w:hAnsi="Times New Roman" w:cs="Times New Roman"/>
      <w:sz w:val="16"/>
      <w:szCs w:val="16"/>
    </w:rPr>
  </w:style>
  <w:style w:type="paragraph" w:customStyle="1" w:styleId="xl71">
    <w:name w:val="xl71"/>
    <w:basedOn w:val="a"/>
    <w:rsid w:val="004402E0"/>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Times New Roman" w:hAnsi="Times New Roman" w:cs="Times New Roman"/>
      <w:sz w:val="16"/>
      <w:szCs w:val="16"/>
    </w:rPr>
  </w:style>
  <w:style w:type="paragraph" w:customStyle="1" w:styleId="xl72">
    <w:name w:val="xl72"/>
    <w:basedOn w:val="a"/>
    <w:rsid w:val="004402E0"/>
    <w:pPr>
      <w:widowControl/>
      <w:autoSpaceDE/>
      <w:autoSpaceDN/>
      <w:adjustRightInd/>
      <w:spacing w:before="100" w:beforeAutospacing="1" w:after="100" w:afterAutospacing="1"/>
    </w:pPr>
    <w:rPr>
      <w:rFonts w:ascii="Times New Roman" w:hAnsi="Times New Roman" w:cs="Times New Roman"/>
      <w:sz w:val="16"/>
      <w:szCs w:val="16"/>
    </w:rPr>
  </w:style>
  <w:style w:type="paragraph" w:customStyle="1" w:styleId="xl73">
    <w:name w:val="xl73"/>
    <w:basedOn w:val="a"/>
    <w:rsid w:val="004402E0"/>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imes New Roman" w:hAnsi="Times New Roman" w:cs="Times New Roman"/>
    </w:rPr>
  </w:style>
  <w:style w:type="paragraph" w:customStyle="1" w:styleId="xl74">
    <w:name w:val="xl74"/>
    <w:basedOn w:val="a"/>
    <w:rsid w:val="004402E0"/>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rFonts w:ascii="Times New Roman" w:hAnsi="Times New Roman" w:cs="Times New Roman"/>
    </w:rPr>
  </w:style>
  <w:style w:type="paragraph" w:customStyle="1" w:styleId="xl75">
    <w:name w:val="xl75"/>
    <w:basedOn w:val="a"/>
    <w:rsid w:val="004402E0"/>
    <w:pPr>
      <w:widowControl/>
      <w:pBdr>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imes New Roman" w:hAnsi="Times New Roman" w:cs="Times New Roman"/>
    </w:rPr>
  </w:style>
  <w:style w:type="paragraph" w:customStyle="1" w:styleId="xl76">
    <w:name w:val="xl76"/>
    <w:basedOn w:val="a"/>
    <w:rsid w:val="004402E0"/>
    <w:pPr>
      <w:widowControl/>
      <w:pBdr>
        <w:left w:val="single" w:sz="4" w:space="0" w:color="auto"/>
        <w:right w:val="single" w:sz="4" w:space="0" w:color="auto"/>
      </w:pBdr>
      <w:autoSpaceDE/>
      <w:autoSpaceDN/>
      <w:adjustRightInd/>
      <w:spacing w:before="100" w:beforeAutospacing="1" w:after="100" w:afterAutospacing="1"/>
      <w:jc w:val="center"/>
      <w:textAlignment w:val="center"/>
    </w:pPr>
    <w:rPr>
      <w:rFonts w:ascii="Times New Roman" w:hAnsi="Times New Roman" w:cs="Times New Roman"/>
    </w:rPr>
  </w:style>
  <w:style w:type="paragraph" w:customStyle="1" w:styleId="xl77">
    <w:name w:val="xl77"/>
    <w:basedOn w:val="a"/>
    <w:rsid w:val="004402E0"/>
    <w:pPr>
      <w:widowControl/>
      <w:autoSpaceDE/>
      <w:autoSpaceDN/>
      <w:adjustRightInd/>
      <w:spacing w:before="100" w:beforeAutospacing="1" w:after="100" w:afterAutospacing="1"/>
    </w:pPr>
    <w:rPr>
      <w:rFonts w:ascii="Times New Roman" w:hAnsi="Times New Roman" w:cs="Times New Roman"/>
      <w:color w:val="FF0000"/>
      <w:sz w:val="24"/>
      <w:szCs w:val="24"/>
    </w:rPr>
  </w:style>
  <w:style w:type="paragraph" w:customStyle="1" w:styleId="xl78">
    <w:name w:val="xl78"/>
    <w:basedOn w:val="a"/>
    <w:rsid w:val="004402E0"/>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Times New Roman" w:hAnsi="Times New Roman" w:cs="Times New Roman"/>
      <w:color w:val="000000"/>
    </w:rPr>
  </w:style>
  <w:style w:type="paragraph" w:customStyle="1" w:styleId="xl79">
    <w:name w:val="xl79"/>
    <w:basedOn w:val="a"/>
    <w:rsid w:val="004402E0"/>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imes New Roman" w:hAnsi="Times New Roman" w:cs="Times New Roman"/>
      <w:color w:val="000000"/>
    </w:rPr>
  </w:style>
  <w:style w:type="paragraph" w:customStyle="1" w:styleId="xl80">
    <w:name w:val="xl80"/>
    <w:basedOn w:val="a"/>
    <w:rsid w:val="004402E0"/>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imes New Roman" w:hAnsi="Times New Roman" w:cs="Times New Roman"/>
    </w:rPr>
  </w:style>
  <w:style w:type="paragraph" w:customStyle="1" w:styleId="xl81">
    <w:name w:val="xl81"/>
    <w:basedOn w:val="a"/>
    <w:rsid w:val="004402E0"/>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Times New Roman" w:hAnsi="Times New Roman" w:cs="Times New Roman"/>
    </w:rPr>
  </w:style>
  <w:style w:type="paragraph" w:customStyle="1" w:styleId="xl82">
    <w:name w:val="xl82"/>
    <w:basedOn w:val="a"/>
    <w:rsid w:val="004402E0"/>
    <w:pPr>
      <w:widowControl/>
      <w:pBdr>
        <w:left w:val="single" w:sz="8" w:space="0" w:color="auto"/>
        <w:bottom w:val="single" w:sz="8" w:space="0" w:color="auto"/>
      </w:pBdr>
      <w:autoSpaceDE/>
      <w:autoSpaceDN/>
      <w:adjustRightInd/>
      <w:spacing w:before="100" w:beforeAutospacing="1" w:after="100" w:afterAutospacing="1"/>
      <w:jc w:val="center"/>
      <w:textAlignment w:val="top"/>
    </w:pPr>
    <w:rPr>
      <w:rFonts w:ascii="Times New Roman" w:hAnsi="Times New Roman" w:cs="Times New Roman"/>
    </w:rPr>
  </w:style>
  <w:style w:type="paragraph" w:customStyle="1" w:styleId="xl83">
    <w:name w:val="xl83"/>
    <w:basedOn w:val="a"/>
    <w:rsid w:val="004402E0"/>
    <w:pPr>
      <w:widowControl/>
      <w:pBdr>
        <w:top w:val="single" w:sz="8" w:space="0" w:color="auto"/>
        <w:left w:val="single" w:sz="8" w:space="0" w:color="auto"/>
        <w:bottom w:val="single" w:sz="8" w:space="0" w:color="auto"/>
      </w:pBdr>
      <w:autoSpaceDE/>
      <w:autoSpaceDN/>
      <w:adjustRightInd/>
      <w:spacing w:before="100" w:beforeAutospacing="1" w:after="100" w:afterAutospacing="1"/>
      <w:jc w:val="center"/>
      <w:textAlignment w:val="top"/>
    </w:pPr>
    <w:rPr>
      <w:rFonts w:ascii="Times New Roman" w:hAnsi="Times New Roman" w:cs="Times New Roman"/>
    </w:rPr>
  </w:style>
  <w:style w:type="paragraph" w:customStyle="1" w:styleId="xl84">
    <w:name w:val="xl84"/>
    <w:basedOn w:val="a"/>
    <w:rsid w:val="004402E0"/>
    <w:pPr>
      <w:widowControl/>
      <w:pBdr>
        <w:top w:val="single" w:sz="4" w:space="0" w:color="auto"/>
        <w:right w:val="single" w:sz="4" w:space="0" w:color="auto"/>
      </w:pBdr>
      <w:autoSpaceDE/>
      <w:autoSpaceDN/>
      <w:adjustRightInd/>
      <w:spacing w:before="100" w:beforeAutospacing="1" w:after="100" w:afterAutospacing="1"/>
      <w:jc w:val="center"/>
      <w:textAlignment w:val="center"/>
    </w:pPr>
    <w:rPr>
      <w:rFonts w:ascii="Times New Roman" w:hAnsi="Times New Roman" w:cs="Times New Roman"/>
    </w:rPr>
  </w:style>
  <w:style w:type="paragraph" w:customStyle="1" w:styleId="xl85">
    <w:name w:val="xl85"/>
    <w:basedOn w:val="a"/>
    <w:rsid w:val="004402E0"/>
    <w:pPr>
      <w:widowControl/>
      <w:pBdr>
        <w:right w:val="single" w:sz="4" w:space="0" w:color="auto"/>
      </w:pBdr>
      <w:autoSpaceDE/>
      <w:autoSpaceDN/>
      <w:adjustRightInd/>
      <w:spacing w:before="100" w:beforeAutospacing="1" w:after="100" w:afterAutospacing="1"/>
      <w:jc w:val="center"/>
      <w:textAlignment w:val="center"/>
    </w:pPr>
    <w:rPr>
      <w:rFonts w:ascii="Times New Roman" w:hAnsi="Times New Roman" w:cs="Times New Roman"/>
    </w:rPr>
  </w:style>
  <w:style w:type="paragraph" w:customStyle="1" w:styleId="xl86">
    <w:name w:val="xl86"/>
    <w:basedOn w:val="a"/>
    <w:rsid w:val="004402E0"/>
    <w:pPr>
      <w:widowControl/>
      <w:pBdr>
        <w:left w:val="single" w:sz="8" w:space="0" w:color="auto"/>
        <w:bottom w:val="single" w:sz="4" w:space="0" w:color="auto"/>
        <w:right w:val="single" w:sz="4" w:space="0" w:color="auto"/>
      </w:pBdr>
      <w:autoSpaceDE/>
      <w:autoSpaceDN/>
      <w:adjustRightInd/>
      <w:spacing w:before="100" w:beforeAutospacing="1" w:after="100" w:afterAutospacing="1"/>
      <w:jc w:val="center"/>
      <w:textAlignment w:val="top"/>
    </w:pPr>
    <w:rPr>
      <w:rFonts w:ascii="Times New Roman" w:hAnsi="Times New Roman" w:cs="Times New Roman"/>
    </w:rPr>
  </w:style>
  <w:style w:type="paragraph" w:customStyle="1" w:styleId="xl87">
    <w:name w:val="xl87"/>
    <w:basedOn w:val="a"/>
    <w:rsid w:val="004402E0"/>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Times New Roman" w:hAnsi="Times New Roman" w:cs="Times New Roman"/>
      <w:sz w:val="20"/>
      <w:szCs w:val="20"/>
    </w:rPr>
  </w:style>
  <w:style w:type="paragraph" w:customStyle="1" w:styleId="xl88">
    <w:name w:val="xl88"/>
    <w:basedOn w:val="a"/>
    <w:rsid w:val="004402E0"/>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pPr>
    <w:rPr>
      <w:rFonts w:ascii="Times New Roman" w:hAnsi="Times New Roman" w:cs="Times New Roman"/>
      <w:sz w:val="24"/>
      <w:szCs w:val="24"/>
    </w:rPr>
  </w:style>
  <w:style w:type="paragraph" w:customStyle="1" w:styleId="xl89">
    <w:name w:val="xl89"/>
    <w:basedOn w:val="a"/>
    <w:rsid w:val="004402E0"/>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pPr>
    <w:rPr>
      <w:rFonts w:ascii="Calibri" w:hAnsi="Calibri" w:cs="Times New Roman"/>
      <w:sz w:val="20"/>
      <w:szCs w:val="20"/>
    </w:rPr>
  </w:style>
  <w:style w:type="paragraph" w:customStyle="1" w:styleId="xl90">
    <w:name w:val="xl90"/>
    <w:basedOn w:val="a"/>
    <w:rsid w:val="004402E0"/>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Calibri" w:hAnsi="Calibri" w:cs="Times New Roman"/>
      <w:sz w:val="20"/>
      <w:szCs w:val="20"/>
    </w:rPr>
  </w:style>
  <w:style w:type="paragraph" w:customStyle="1" w:styleId="xl91">
    <w:name w:val="xl91"/>
    <w:basedOn w:val="a"/>
    <w:rsid w:val="004402E0"/>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pPr>
    <w:rPr>
      <w:rFonts w:ascii="Times New Roman" w:hAnsi="Times New Roman" w:cs="Times New Roman"/>
      <w:sz w:val="20"/>
      <w:szCs w:val="20"/>
    </w:rPr>
  </w:style>
  <w:style w:type="paragraph" w:customStyle="1" w:styleId="xl92">
    <w:name w:val="xl92"/>
    <w:basedOn w:val="a"/>
    <w:rsid w:val="004402E0"/>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center"/>
    </w:pPr>
    <w:rPr>
      <w:rFonts w:ascii="Times New Roman" w:hAnsi="Times New Roman" w:cs="Times New Roman"/>
      <w:sz w:val="20"/>
      <w:szCs w:val="20"/>
    </w:rPr>
  </w:style>
  <w:style w:type="paragraph" w:customStyle="1" w:styleId="xl93">
    <w:name w:val="xl93"/>
    <w:basedOn w:val="a"/>
    <w:rsid w:val="004402E0"/>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center"/>
    </w:pPr>
    <w:rPr>
      <w:rFonts w:ascii="Times New Roman" w:hAnsi="Times New Roman" w:cs="Times New Roman"/>
      <w:sz w:val="20"/>
      <w:szCs w:val="20"/>
    </w:rPr>
  </w:style>
  <w:style w:type="paragraph" w:customStyle="1" w:styleId="xl94">
    <w:name w:val="xl94"/>
    <w:basedOn w:val="a"/>
    <w:rsid w:val="004402E0"/>
    <w:pPr>
      <w:widowControl/>
      <w:pBdr>
        <w:top w:val="single" w:sz="4" w:space="0" w:color="auto"/>
        <w:left w:val="single" w:sz="4" w:space="0" w:color="auto"/>
        <w:right w:val="single" w:sz="4" w:space="0" w:color="auto"/>
      </w:pBdr>
      <w:autoSpaceDE/>
      <w:autoSpaceDN/>
      <w:adjustRightInd/>
      <w:spacing w:before="100" w:beforeAutospacing="1" w:after="100" w:afterAutospacing="1"/>
    </w:pPr>
    <w:rPr>
      <w:rFonts w:ascii="Times New Roman" w:hAnsi="Times New Roman" w:cs="Times New Roman"/>
      <w:sz w:val="16"/>
      <w:szCs w:val="16"/>
    </w:rPr>
  </w:style>
  <w:style w:type="paragraph" w:customStyle="1" w:styleId="xl95">
    <w:name w:val="xl95"/>
    <w:basedOn w:val="a"/>
    <w:rsid w:val="004402E0"/>
    <w:pPr>
      <w:widowControl/>
      <w:pBdr>
        <w:top w:val="single" w:sz="4" w:space="0" w:color="auto"/>
        <w:left w:val="single" w:sz="4" w:space="0" w:color="auto"/>
        <w:right w:val="single" w:sz="4" w:space="0" w:color="auto"/>
      </w:pBdr>
      <w:autoSpaceDE/>
      <w:autoSpaceDN/>
      <w:adjustRightInd/>
      <w:spacing w:before="100" w:beforeAutospacing="1" w:after="100" w:afterAutospacing="1"/>
    </w:pPr>
    <w:rPr>
      <w:rFonts w:ascii="Times New Roman" w:hAnsi="Times New Roman" w:cs="Times New Roman"/>
      <w:sz w:val="16"/>
      <w:szCs w:val="16"/>
    </w:rPr>
  </w:style>
  <w:style w:type="paragraph" w:customStyle="1" w:styleId="xl96">
    <w:name w:val="xl96"/>
    <w:basedOn w:val="a"/>
    <w:rsid w:val="004402E0"/>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pPr>
    <w:rPr>
      <w:rFonts w:ascii="Times New Roman" w:hAnsi="Times New Roman" w:cs="Times New Roman"/>
      <w:sz w:val="16"/>
      <w:szCs w:val="16"/>
    </w:rPr>
  </w:style>
  <w:style w:type="paragraph" w:customStyle="1" w:styleId="xl97">
    <w:name w:val="xl97"/>
    <w:basedOn w:val="a"/>
    <w:rsid w:val="004402E0"/>
    <w:pPr>
      <w:widowControl/>
      <w:pBdr>
        <w:top w:val="single" w:sz="4" w:space="0" w:color="auto"/>
        <w:left w:val="single" w:sz="4" w:space="0" w:color="auto"/>
        <w:right w:val="single" w:sz="4" w:space="0" w:color="auto"/>
      </w:pBdr>
      <w:autoSpaceDE/>
      <w:autoSpaceDN/>
      <w:adjustRightInd/>
      <w:spacing w:before="100" w:beforeAutospacing="1" w:after="100" w:afterAutospacing="1"/>
    </w:pPr>
    <w:rPr>
      <w:rFonts w:ascii="Times New Roman" w:hAnsi="Times New Roman" w:cs="Times New Roman"/>
      <w:sz w:val="16"/>
      <w:szCs w:val="16"/>
    </w:rPr>
  </w:style>
  <w:style w:type="paragraph" w:customStyle="1" w:styleId="xl98">
    <w:name w:val="xl98"/>
    <w:basedOn w:val="a"/>
    <w:rsid w:val="004402E0"/>
    <w:pPr>
      <w:widowControl/>
      <w:pBdr>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imes New Roman" w:hAnsi="Times New Roman" w:cs="Times New Roman"/>
    </w:rPr>
  </w:style>
  <w:style w:type="paragraph" w:customStyle="1" w:styleId="xl99">
    <w:name w:val="xl99"/>
    <w:basedOn w:val="a"/>
    <w:rsid w:val="004402E0"/>
    <w:pPr>
      <w:widowControl/>
      <w:pBdr>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imes New Roman" w:hAnsi="Times New Roman" w:cs="Times New Roman"/>
    </w:rPr>
  </w:style>
  <w:style w:type="paragraph" w:customStyle="1" w:styleId="xl100">
    <w:name w:val="xl100"/>
    <w:basedOn w:val="a"/>
    <w:rsid w:val="004402E0"/>
    <w:pPr>
      <w:widowControl/>
      <w:pBdr>
        <w:left w:val="single" w:sz="4" w:space="0" w:color="auto"/>
        <w:right w:val="single" w:sz="4" w:space="0" w:color="auto"/>
      </w:pBdr>
      <w:autoSpaceDE/>
      <w:autoSpaceDN/>
      <w:adjustRightInd/>
      <w:spacing w:before="100" w:beforeAutospacing="1" w:after="100" w:afterAutospacing="1"/>
      <w:jc w:val="center"/>
      <w:textAlignment w:val="center"/>
    </w:pPr>
    <w:rPr>
      <w:rFonts w:ascii="Times New Roman" w:hAnsi="Times New Roman" w:cs="Times New Roman"/>
    </w:rPr>
  </w:style>
  <w:style w:type="paragraph" w:customStyle="1" w:styleId="xl101">
    <w:name w:val="xl101"/>
    <w:basedOn w:val="a"/>
    <w:rsid w:val="004402E0"/>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imes New Roman" w:hAnsi="Times New Roman" w:cs="Times New Roman"/>
    </w:rPr>
  </w:style>
  <w:style w:type="paragraph" w:customStyle="1" w:styleId="xl102">
    <w:name w:val="xl102"/>
    <w:basedOn w:val="a"/>
    <w:rsid w:val="004402E0"/>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imes New Roman" w:hAnsi="Times New Roman" w:cs="Times New Roman"/>
    </w:rPr>
  </w:style>
  <w:style w:type="paragraph" w:customStyle="1" w:styleId="xl103">
    <w:name w:val="xl103"/>
    <w:basedOn w:val="a"/>
    <w:rsid w:val="004402E0"/>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rFonts w:ascii="Times New Roman" w:hAnsi="Times New Roman" w:cs="Times New Roman"/>
    </w:rPr>
  </w:style>
  <w:style w:type="paragraph" w:customStyle="1" w:styleId="xl104">
    <w:name w:val="xl104"/>
    <w:basedOn w:val="a"/>
    <w:rsid w:val="004402E0"/>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imes New Roman" w:hAnsi="Times New Roman" w:cs="Times New Roman"/>
      <w:b/>
      <w:bCs/>
    </w:rPr>
  </w:style>
  <w:style w:type="paragraph" w:customStyle="1" w:styleId="xl105">
    <w:name w:val="xl105"/>
    <w:basedOn w:val="a"/>
    <w:rsid w:val="004402E0"/>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imes New Roman" w:hAnsi="Times New Roman" w:cs="Times New Roman"/>
    </w:rPr>
  </w:style>
  <w:style w:type="paragraph" w:customStyle="1" w:styleId="xl106">
    <w:name w:val="xl106"/>
    <w:basedOn w:val="a"/>
    <w:rsid w:val="004402E0"/>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imes New Roman" w:hAnsi="Times New Roman" w:cs="Times New Roman"/>
    </w:rPr>
  </w:style>
  <w:style w:type="paragraph" w:customStyle="1" w:styleId="xl107">
    <w:name w:val="xl107"/>
    <w:basedOn w:val="a"/>
    <w:rsid w:val="004402E0"/>
    <w:pPr>
      <w:widowControl/>
      <w:pBdr>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imes New Roman" w:hAnsi="Times New Roman" w:cs="Times New Roman"/>
    </w:rPr>
  </w:style>
  <w:style w:type="paragraph" w:customStyle="1" w:styleId="xl108">
    <w:name w:val="xl108"/>
    <w:basedOn w:val="a"/>
    <w:rsid w:val="004402E0"/>
    <w:pPr>
      <w:widowControl/>
      <w:pBdr>
        <w:left w:val="single" w:sz="4" w:space="0" w:color="auto"/>
        <w:right w:val="single" w:sz="4" w:space="0" w:color="auto"/>
      </w:pBdr>
      <w:autoSpaceDE/>
      <w:autoSpaceDN/>
      <w:adjustRightInd/>
      <w:spacing w:before="100" w:beforeAutospacing="1" w:after="100" w:afterAutospacing="1"/>
      <w:jc w:val="center"/>
      <w:textAlignment w:val="center"/>
    </w:pPr>
    <w:rPr>
      <w:rFonts w:ascii="Times New Roman" w:hAnsi="Times New Roman" w:cs="Times New Roman"/>
    </w:rPr>
  </w:style>
  <w:style w:type="paragraph" w:customStyle="1" w:styleId="xl109">
    <w:name w:val="xl109"/>
    <w:basedOn w:val="a"/>
    <w:rsid w:val="004402E0"/>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center"/>
    </w:pPr>
    <w:rPr>
      <w:rFonts w:ascii="Times New Roman" w:hAnsi="Times New Roman" w:cs="Times New Roman"/>
      <w:sz w:val="20"/>
      <w:szCs w:val="20"/>
    </w:rPr>
  </w:style>
  <w:style w:type="paragraph" w:customStyle="1" w:styleId="xl110">
    <w:name w:val="xl110"/>
    <w:basedOn w:val="a"/>
    <w:rsid w:val="004402E0"/>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imes New Roman" w:hAnsi="Times New Roman" w:cs="Times New Roman"/>
      <w:sz w:val="20"/>
      <w:szCs w:val="20"/>
    </w:rPr>
  </w:style>
  <w:style w:type="paragraph" w:customStyle="1" w:styleId="xl111">
    <w:name w:val="xl111"/>
    <w:basedOn w:val="a"/>
    <w:rsid w:val="004402E0"/>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imes New Roman" w:hAnsi="Times New Roman" w:cs="Times New Roman"/>
    </w:rPr>
  </w:style>
  <w:style w:type="paragraph" w:customStyle="1" w:styleId="xl112">
    <w:name w:val="xl112"/>
    <w:basedOn w:val="a"/>
    <w:rsid w:val="004402E0"/>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imes New Roman" w:hAnsi="Times New Roman" w:cs="Times New Roman"/>
    </w:rPr>
  </w:style>
  <w:style w:type="paragraph" w:customStyle="1" w:styleId="xl113">
    <w:name w:val="xl113"/>
    <w:basedOn w:val="a"/>
    <w:rsid w:val="004402E0"/>
    <w:pPr>
      <w:widowControl/>
      <w:pBdr>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imes New Roman" w:hAnsi="Times New Roman" w:cs="Times New Roman"/>
    </w:rPr>
  </w:style>
  <w:style w:type="paragraph" w:customStyle="1" w:styleId="xl114">
    <w:name w:val="xl114"/>
    <w:basedOn w:val="a"/>
    <w:rsid w:val="004402E0"/>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rFonts w:ascii="Times New Roman" w:hAnsi="Times New Roman" w:cs="Times New Roman"/>
      <w:u w:val="single"/>
    </w:rPr>
  </w:style>
  <w:style w:type="paragraph" w:customStyle="1" w:styleId="xl115">
    <w:name w:val="xl115"/>
    <w:basedOn w:val="a"/>
    <w:rsid w:val="004402E0"/>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rFonts w:ascii="Times New Roman" w:hAnsi="Times New Roman" w:cs="Times New Roman"/>
    </w:rPr>
  </w:style>
  <w:style w:type="paragraph" w:customStyle="1" w:styleId="xl116">
    <w:name w:val="xl116"/>
    <w:basedOn w:val="a"/>
    <w:rsid w:val="004402E0"/>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rFonts w:ascii="Times New Roman" w:hAnsi="Times New Roman" w:cs="Times New Roman"/>
    </w:rPr>
  </w:style>
  <w:style w:type="paragraph" w:customStyle="1" w:styleId="xl117">
    <w:name w:val="xl117"/>
    <w:basedOn w:val="a"/>
    <w:rsid w:val="004402E0"/>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top"/>
    </w:pPr>
    <w:rPr>
      <w:rFonts w:ascii="Times New Roman" w:hAnsi="Times New Roman" w:cs="Times New Roman"/>
      <w:sz w:val="20"/>
      <w:szCs w:val="20"/>
    </w:rPr>
  </w:style>
  <w:style w:type="paragraph" w:customStyle="1" w:styleId="xl118">
    <w:name w:val="xl118"/>
    <w:basedOn w:val="a"/>
    <w:rsid w:val="004402E0"/>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top"/>
    </w:pPr>
    <w:rPr>
      <w:rFonts w:ascii="Times New Roman" w:hAnsi="Times New Roman" w:cs="Times New Roman"/>
      <w:sz w:val="20"/>
      <w:szCs w:val="20"/>
    </w:rPr>
  </w:style>
  <w:style w:type="paragraph" w:customStyle="1" w:styleId="xl119">
    <w:name w:val="xl119"/>
    <w:basedOn w:val="a"/>
    <w:rsid w:val="004402E0"/>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Times New Roman" w:hAnsi="Times New Roman" w:cs="Times New Roman"/>
      <w:sz w:val="16"/>
      <w:szCs w:val="16"/>
    </w:rPr>
  </w:style>
  <w:style w:type="paragraph" w:customStyle="1" w:styleId="xl120">
    <w:name w:val="xl120"/>
    <w:basedOn w:val="a"/>
    <w:rsid w:val="004402E0"/>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Times New Roman" w:hAnsi="Times New Roman" w:cs="Times New Roman"/>
      <w:sz w:val="20"/>
      <w:szCs w:val="20"/>
    </w:rPr>
  </w:style>
  <w:style w:type="paragraph" w:customStyle="1" w:styleId="xl121">
    <w:name w:val="xl121"/>
    <w:basedOn w:val="a"/>
    <w:rsid w:val="004402E0"/>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Times New Roman" w:hAnsi="Times New Roman" w:cs="Times New Roman"/>
      <w:color w:val="FF0000"/>
      <w:sz w:val="20"/>
      <w:szCs w:val="20"/>
    </w:rPr>
  </w:style>
  <w:style w:type="paragraph" w:customStyle="1" w:styleId="xl122">
    <w:name w:val="xl122"/>
    <w:basedOn w:val="a"/>
    <w:rsid w:val="004402E0"/>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sz w:val="20"/>
      <w:szCs w:val="20"/>
    </w:rPr>
  </w:style>
  <w:style w:type="paragraph" w:customStyle="1" w:styleId="xl123">
    <w:name w:val="xl123"/>
    <w:basedOn w:val="a"/>
    <w:rsid w:val="004402E0"/>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Times New Roman" w:hAnsi="Times New Roman" w:cs="Times New Roman"/>
      <w:sz w:val="20"/>
      <w:szCs w:val="20"/>
    </w:rPr>
  </w:style>
  <w:style w:type="paragraph" w:styleId="af8">
    <w:name w:val="List Paragraph"/>
    <w:basedOn w:val="a"/>
    <w:link w:val="af9"/>
    <w:qFormat/>
    <w:rsid w:val="00CD1E21"/>
    <w:pPr>
      <w:widowControl/>
      <w:autoSpaceDE/>
      <w:autoSpaceDN/>
      <w:adjustRightInd/>
      <w:ind w:left="720"/>
      <w:contextualSpacing/>
    </w:pPr>
    <w:rPr>
      <w:rFonts w:ascii="Times New Roman" w:hAnsi="Times New Roman" w:cs="Times New Roman"/>
      <w:sz w:val="20"/>
      <w:szCs w:val="20"/>
    </w:rPr>
  </w:style>
  <w:style w:type="character" w:customStyle="1" w:styleId="a8">
    <w:name w:val="Нижний колонтитул Знак"/>
    <w:link w:val="a7"/>
    <w:uiPriority w:val="99"/>
    <w:rsid w:val="007B4A08"/>
    <w:rPr>
      <w:rFonts w:ascii="Arial" w:hAnsi="Arial" w:cs="Arial"/>
      <w:sz w:val="18"/>
      <w:szCs w:val="18"/>
    </w:rPr>
  </w:style>
  <w:style w:type="paragraph" w:customStyle="1" w:styleId="afa">
    <w:name w:val="Основной текст таблиц"/>
    <w:basedOn w:val="a"/>
    <w:rsid w:val="00F9535D"/>
    <w:pPr>
      <w:widowControl/>
      <w:autoSpaceDE/>
      <w:autoSpaceDN/>
      <w:adjustRightInd/>
    </w:pPr>
    <w:rPr>
      <w:rFonts w:cs="Times New Roman"/>
      <w:bCs/>
      <w:sz w:val="20"/>
      <w:szCs w:val="20"/>
    </w:rPr>
  </w:style>
  <w:style w:type="paragraph" w:styleId="25">
    <w:name w:val="List 2"/>
    <w:basedOn w:val="a"/>
    <w:rsid w:val="00CC4273"/>
    <w:pPr>
      <w:ind w:left="566" w:hanging="283"/>
      <w:contextualSpacing/>
    </w:pPr>
  </w:style>
  <w:style w:type="character" w:customStyle="1" w:styleId="af9">
    <w:name w:val="Абзац списка Знак"/>
    <w:link w:val="af8"/>
    <w:uiPriority w:val="34"/>
    <w:rsid w:val="00792A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9484036">
      <w:bodyDiv w:val="1"/>
      <w:marLeft w:val="0"/>
      <w:marRight w:val="0"/>
      <w:marTop w:val="0"/>
      <w:marBottom w:val="0"/>
      <w:divBdr>
        <w:top w:val="none" w:sz="0" w:space="0" w:color="auto"/>
        <w:left w:val="none" w:sz="0" w:space="0" w:color="auto"/>
        <w:bottom w:val="none" w:sz="0" w:space="0" w:color="auto"/>
        <w:right w:val="none" w:sz="0" w:space="0" w:color="auto"/>
      </w:divBdr>
    </w:div>
    <w:div w:id="353384571">
      <w:bodyDiv w:val="1"/>
      <w:marLeft w:val="0"/>
      <w:marRight w:val="0"/>
      <w:marTop w:val="0"/>
      <w:marBottom w:val="0"/>
      <w:divBdr>
        <w:top w:val="none" w:sz="0" w:space="0" w:color="auto"/>
        <w:left w:val="none" w:sz="0" w:space="0" w:color="auto"/>
        <w:bottom w:val="none" w:sz="0" w:space="0" w:color="auto"/>
        <w:right w:val="none" w:sz="0" w:space="0" w:color="auto"/>
      </w:divBdr>
    </w:div>
    <w:div w:id="389814295">
      <w:bodyDiv w:val="1"/>
      <w:marLeft w:val="0"/>
      <w:marRight w:val="0"/>
      <w:marTop w:val="0"/>
      <w:marBottom w:val="0"/>
      <w:divBdr>
        <w:top w:val="none" w:sz="0" w:space="0" w:color="auto"/>
        <w:left w:val="none" w:sz="0" w:space="0" w:color="auto"/>
        <w:bottom w:val="none" w:sz="0" w:space="0" w:color="auto"/>
        <w:right w:val="none" w:sz="0" w:space="0" w:color="auto"/>
      </w:divBdr>
    </w:div>
    <w:div w:id="427851768">
      <w:bodyDiv w:val="1"/>
      <w:marLeft w:val="0"/>
      <w:marRight w:val="0"/>
      <w:marTop w:val="0"/>
      <w:marBottom w:val="0"/>
      <w:divBdr>
        <w:top w:val="none" w:sz="0" w:space="0" w:color="auto"/>
        <w:left w:val="none" w:sz="0" w:space="0" w:color="auto"/>
        <w:bottom w:val="none" w:sz="0" w:space="0" w:color="auto"/>
        <w:right w:val="none" w:sz="0" w:space="0" w:color="auto"/>
      </w:divBdr>
    </w:div>
    <w:div w:id="554317436">
      <w:bodyDiv w:val="1"/>
      <w:marLeft w:val="0"/>
      <w:marRight w:val="0"/>
      <w:marTop w:val="0"/>
      <w:marBottom w:val="0"/>
      <w:divBdr>
        <w:top w:val="none" w:sz="0" w:space="0" w:color="auto"/>
        <w:left w:val="none" w:sz="0" w:space="0" w:color="auto"/>
        <w:bottom w:val="none" w:sz="0" w:space="0" w:color="auto"/>
        <w:right w:val="none" w:sz="0" w:space="0" w:color="auto"/>
      </w:divBdr>
      <w:divsChild>
        <w:div w:id="1744138198">
          <w:marLeft w:val="0"/>
          <w:marRight w:val="0"/>
          <w:marTop w:val="0"/>
          <w:marBottom w:val="0"/>
          <w:divBdr>
            <w:top w:val="none" w:sz="0" w:space="0" w:color="auto"/>
            <w:left w:val="none" w:sz="0" w:space="0" w:color="auto"/>
            <w:bottom w:val="none" w:sz="0" w:space="0" w:color="auto"/>
            <w:right w:val="none" w:sz="0" w:space="0" w:color="auto"/>
          </w:divBdr>
          <w:divsChild>
            <w:div w:id="136454012">
              <w:marLeft w:val="0"/>
              <w:marRight w:val="0"/>
              <w:marTop w:val="0"/>
              <w:marBottom w:val="0"/>
              <w:divBdr>
                <w:top w:val="none" w:sz="0" w:space="0" w:color="auto"/>
                <w:left w:val="none" w:sz="0" w:space="0" w:color="auto"/>
                <w:bottom w:val="none" w:sz="0" w:space="0" w:color="auto"/>
                <w:right w:val="none" w:sz="0" w:space="0" w:color="auto"/>
              </w:divBdr>
              <w:divsChild>
                <w:div w:id="699206747">
                  <w:marLeft w:val="0"/>
                  <w:marRight w:val="0"/>
                  <w:marTop w:val="0"/>
                  <w:marBottom w:val="0"/>
                  <w:divBdr>
                    <w:top w:val="none" w:sz="0" w:space="0" w:color="auto"/>
                    <w:left w:val="none" w:sz="0" w:space="0" w:color="auto"/>
                    <w:bottom w:val="none" w:sz="0" w:space="0" w:color="auto"/>
                    <w:right w:val="none" w:sz="0" w:space="0" w:color="auto"/>
                  </w:divBdr>
                  <w:divsChild>
                    <w:div w:id="75061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2405467">
      <w:bodyDiv w:val="1"/>
      <w:marLeft w:val="0"/>
      <w:marRight w:val="0"/>
      <w:marTop w:val="0"/>
      <w:marBottom w:val="0"/>
      <w:divBdr>
        <w:top w:val="none" w:sz="0" w:space="0" w:color="auto"/>
        <w:left w:val="none" w:sz="0" w:space="0" w:color="auto"/>
        <w:bottom w:val="none" w:sz="0" w:space="0" w:color="auto"/>
        <w:right w:val="none" w:sz="0" w:space="0" w:color="auto"/>
      </w:divBdr>
    </w:div>
    <w:div w:id="782380515">
      <w:bodyDiv w:val="1"/>
      <w:marLeft w:val="0"/>
      <w:marRight w:val="0"/>
      <w:marTop w:val="0"/>
      <w:marBottom w:val="0"/>
      <w:divBdr>
        <w:top w:val="none" w:sz="0" w:space="0" w:color="auto"/>
        <w:left w:val="none" w:sz="0" w:space="0" w:color="auto"/>
        <w:bottom w:val="none" w:sz="0" w:space="0" w:color="auto"/>
        <w:right w:val="none" w:sz="0" w:space="0" w:color="auto"/>
      </w:divBdr>
    </w:div>
    <w:div w:id="823741746">
      <w:bodyDiv w:val="1"/>
      <w:marLeft w:val="0"/>
      <w:marRight w:val="0"/>
      <w:marTop w:val="0"/>
      <w:marBottom w:val="0"/>
      <w:divBdr>
        <w:top w:val="none" w:sz="0" w:space="0" w:color="auto"/>
        <w:left w:val="none" w:sz="0" w:space="0" w:color="auto"/>
        <w:bottom w:val="none" w:sz="0" w:space="0" w:color="auto"/>
        <w:right w:val="none" w:sz="0" w:space="0" w:color="auto"/>
      </w:divBdr>
    </w:div>
    <w:div w:id="824469924">
      <w:bodyDiv w:val="1"/>
      <w:marLeft w:val="0"/>
      <w:marRight w:val="0"/>
      <w:marTop w:val="0"/>
      <w:marBottom w:val="0"/>
      <w:divBdr>
        <w:top w:val="none" w:sz="0" w:space="0" w:color="auto"/>
        <w:left w:val="none" w:sz="0" w:space="0" w:color="auto"/>
        <w:bottom w:val="none" w:sz="0" w:space="0" w:color="auto"/>
        <w:right w:val="none" w:sz="0" w:space="0" w:color="auto"/>
      </w:divBdr>
    </w:div>
    <w:div w:id="960460520">
      <w:bodyDiv w:val="1"/>
      <w:marLeft w:val="0"/>
      <w:marRight w:val="0"/>
      <w:marTop w:val="0"/>
      <w:marBottom w:val="0"/>
      <w:divBdr>
        <w:top w:val="none" w:sz="0" w:space="0" w:color="auto"/>
        <w:left w:val="none" w:sz="0" w:space="0" w:color="auto"/>
        <w:bottom w:val="none" w:sz="0" w:space="0" w:color="auto"/>
        <w:right w:val="none" w:sz="0" w:space="0" w:color="auto"/>
      </w:divBdr>
    </w:div>
    <w:div w:id="1095829380">
      <w:bodyDiv w:val="1"/>
      <w:marLeft w:val="0"/>
      <w:marRight w:val="0"/>
      <w:marTop w:val="0"/>
      <w:marBottom w:val="0"/>
      <w:divBdr>
        <w:top w:val="none" w:sz="0" w:space="0" w:color="auto"/>
        <w:left w:val="none" w:sz="0" w:space="0" w:color="auto"/>
        <w:bottom w:val="none" w:sz="0" w:space="0" w:color="auto"/>
        <w:right w:val="none" w:sz="0" w:space="0" w:color="auto"/>
      </w:divBdr>
    </w:div>
    <w:div w:id="1235777868">
      <w:bodyDiv w:val="1"/>
      <w:marLeft w:val="0"/>
      <w:marRight w:val="0"/>
      <w:marTop w:val="0"/>
      <w:marBottom w:val="0"/>
      <w:divBdr>
        <w:top w:val="none" w:sz="0" w:space="0" w:color="auto"/>
        <w:left w:val="none" w:sz="0" w:space="0" w:color="auto"/>
        <w:bottom w:val="none" w:sz="0" w:space="0" w:color="auto"/>
        <w:right w:val="none" w:sz="0" w:space="0" w:color="auto"/>
      </w:divBdr>
    </w:div>
    <w:div w:id="1380285163">
      <w:bodyDiv w:val="1"/>
      <w:marLeft w:val="0"/>
      <w:marRight w:val="0"/>
      <w:marTop w:val="0"/>
      <w:marBottom w:val="0"/>
      <w:divBdr>
        <w:top w:val="none" w:sz="0" w:space="0" w:color="auto"/>
        <w:left w:val="none" w:sz="0" w:space="0" w:color="auto"/>
        <w:bottom w:val="none" w:sz="0" w:space="0" w:color="auto"/>
        <w:right w:val="none" w:sz="0" w:space="0" w:color="auto"/>
      </w:divBdr>
    </w:div>
    <w:div w:id="1401824938">
      <w:bodyDiv w:val="1"/>
      <w:marLeft w:val="0"/>
      <w:marRight w:val="0"/>
      <w:marTop w:val="0"/>
      <w:marBottom w:val="0"/>
      <w:divBdr>
        <w:top w:val="none" w:sz="0" w:space="0" w:color="auto"/>
        <w:left w:val="none" w:sz="0" w:space="0" w:color="auto"/>
        <w:bottom w:val="none" w:sz="0" w:space="0" w:color="auto"/>
        <w:right w:val="none" w:sz="0" w:space="0" w:color="auto"/>
      </w:divBdr>
    </w:div>
    <w:div w:id="1481381156">
      <w:bodyDiv w:val="1"/>
      <w:marLeft w:val="0"/>
      <w:marRight w:val="0"/>
      <w:marTop w:val="0"/>
      <w:marBottom w:val="0"/>
      <w:divBdr>
        <w:top w:val="none" w:sz="0" w:space="0" w:color="auto"/>
        <w:left w:val="none" w:sz="0" w:space="0" w:color="auto"/>
        <w:bottom w:val="none" w:sz="0" w:space="0" w:color="auto"/>
        <w:right w:val="none" w:sz="0" w:space="0" w:color="auto"/>
      </w:divBdr>
    </w:div>
    <w:div w:id="1785928399">
      <w:bodyDiv w:val="1"/>
      <w:marLeft w:val="0"/>
      <w:marRight w:val="0"/>
      <w:marTop w:val="0"/>
      <w:marBottom w:val="0"/>
      <w:divBdr>
        <w:top w:val="none" w:sz="0" w:space="0" w:color="auto"/>
        <w:left w:val="none" w:sz="0" w:space="0" w:color="auto"/>
        <w:bottom w:val="none" w:sz="0" w:space="0" w:color="auto"/>
        <w:right w:val="none" w:sz="0" w:space="0" w:color="auto"/>
      </w:divBdr>
    </w:div>
    <w:div w:id="1869487146">
      <w:bodyDiv w:val="1"/>
      <w:marLeft w:val="0"/>
      <w:marRight w:val="0"/>
      <w:marTop w:val="0"/>
      <w:marBottom w:val="0"/>
      <w:divBdr>
        <w:top w:val="none" w:sz="0" w:space="0" w:color="auto"/>
        <w:left w:val="none" w:sz="0" w:space="0" w:color="auto"/>
        <w:bottom w:val="none" w:sz="0" w:space="0" w:color="auto"/>
        <w:right w:val="none" w:sz="0" w:space="0" w:color="auto"/>
      </w:divBdr>
    </w:div>
    <w:div w:id="1889418921">
      <w:bodyDiv w:val="1"/>
      <w:marLeft w:val="0"/>
      <w:marRight w:val="0"/>
      <w:marTop w:val="0"/>
      <w:marBottom w:val="0"/>
      <w:divBdr>
        <w:top w:val="none" w:sz="0" w:space="0" w:color="auto"/>
        <w:left w:val="none" w:sz="0" w:space="0" w:color="auto"/>
        <w:bottom w:val="none" w:sz="0" w:space="0" w:color="auto"/>
        <w:right w:val="none" w:sz="0" w:space="0" w:color="auto"/>
      </w:divBdr>
    </w:div>
    <w:div w:id="1995572552">
      <w:bodyDiv w:val="1"/>
      <w:marLeft w:val="0"/>
      <w:marRight w:val="0"/>
      <w:marTop w:val="0"/>
      <w:marBottom w:val="0"/>
      <w:divBdr>
        <w:top w:val="none" w:sz="0" w:space="0" w:color="auto"/>
        <w:left w:val="none" w:sz="0" w:space="0" w:color="auto"/>
        <w:bottom w:val="none" w:sz="0" w:space="0" w:color="auto"/>
        <w:right w:val="none" w:sz="0" w:space="0" w:color="auto"/>
      </w:divBdr>
    </w:div>
    <w:div w:id="2007198888">
      <w:bodyDiv w:val="1"/>
      <w:marLeft w:val="0"/>
      <w:marRight w:val="0"/>
      <w:marTop w:val="0"/>
      <w:marBottom w:val="0"/>
      <w:divBdr>
        <w:top w:val="none" w:sz="0" w:space="0" w:color="auto"/>
        <w:left w:val="none" w:sz="0" w:space="0" w:color="auto"/>
        <w:bottom w:val="none" w:sz="0" w:space="0" w:color="auto"/>
        <w:right w:val="none" w:sz="0" w:space="0" w:color="auto"/>
      </w:divBdr>
    </w:div>
    <w:div w:id="2059427756">
      <w:bodyDiv w:val="1"/>
      <w:marLeft w:val="0"/>
      <w:marRight w:val="0"/>
      <w:marTop w:val="0"/>
      <w:marBottom w:val="0"/>
      <w:divBdr>
        <w:top w:val="none" w:sz="0" w:space="0" w:color="auto"/>
        <w:left w:val="none" w:sz="0" w:space="0" w:color="auto"/>
        <w:bottom w:val="none" w:sz="0" w:space="0" w:color="auto"/>
        <w:right w:val="none" w:sz="0" w:space="0" w:color="auto"/>
      </w:divBdr>
    </w:div>
    <w:div w:id="2063556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Fax@agddiamonds.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1CEA62-61D6-4EA9-B803-E18AD59327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3</Pages>
  <Words>1083</Words>
  <Characters>6178</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Приложение № 1</vt:lpstr>
    </vt:vector>
  </TitlesOfParts>
  <Company>ООО "ГТА"Петрокомсервис"</Company>
  <LinksUpToDate>false</LinksUpToDate>
  <CharactersWithSpaces>7247</CharactersWithSpaces>
  <SharedDoc>false</SharedDoc>
  <HLinks>
    <vt:vector size="6" baseType="variant">
      <vt:variant>
        <vt:i4>1179692</vt:i4>
      </vt:variant>
      <vt:variant>
        <vt:i4>0</vt:i4>
      </vt:variant>
      <vt:variant>
        <vt:i4>0</vt:i4>
      </vt:variant>
      <vt:variant>
        <vt:i4>5</vt:i4>
      </vt:variant>
      <vt:variant>
        <vt:lpwstr>mailto:Fax@agddiamonds.ru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1</dc:title>
  <dc:subject/>
  <dc:creator>Angelov</dc:creator>
  <cp:keywords/>
  <cp:lastModifiedBy>Агапудова Ирина Викторовна</cp:lastModifiedBy>
  <cp:revision>9</cp:revision>
  <cp:lastPrinted>2018-06-06T13:08:00Z</cp:lastPrinted>
  <dcterms:created xsi:type="dcterms:W3CDTF">2026-01-16T13:32:00Z</dcterms:created>
  <dcterms:modified xsi:type="dcterms:W3CDTF">2026-01-21T09:16:00Z</dcterms:modified>
</cp:coreProperties>
</file>