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15" w:rsidRPr="00DF2B66" w:rsidRDefault="009D0015" w:rsidP="009D0015">
      <w:pPr>
        <w:pStyle w:val="a6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9D0015" w:rsidRPr="00DF2B66" w:rsidRDefault="009D0015" w:rsidP="009D0015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9D0015" w:rsidRPr="00DF2B66" w:rsidRDefault="009D0015" w:rsidP="009D0015">
      <w:pPr>
        <w:pStyle w:val="a6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>№ ЭМ 0</w:t>
      </w:r>
      <w:r>
        <w:rPr>
          <w:b/>
          <w:sz w:val="22"/>
          <w:szCs w:val="22"/>
        </w:rPr>
        <w:t>6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картриджей</w:t>
      </w:r>
    </w:p>
    <w:p w:rsidR="009D0015" w:rsidRPr="00DF2B66" w:rsidRDefault="009D0015" w:rsidP="009D0015">
      <w:pPr>
        <w:pStyle w:val="af"/>
        <w:jc w:val="center"/>
        <w:rPr>
          <w:b/>
          <w:bCs/>
          <w:color w:val="000000"/>
        </w:rPr>
      </w:pPr>
    </w:p>
    <w:p w:rsidR="009D0015" w:rsidRPr="007E50C4" w:rsidRDefault="009D0015" w:rsidP="009D0015">
      <w:pPr>
        <w:pStyle w:val="af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9D0015" w:rsidRPr="00026755" w:rsidRDefault="009D0015" w:rsidP="009D0015">
      <w:pPr>
        <w:pStyle w:val="Default"/>
        <w:rPr>
          <w:rFonts w:ascii="Times New Roman" w:hAnsi="Times New Roman" w:cs="Times New Roman"/>
        </w:rPr>
      </w:pPr>
    </w:p>
    <w:p w:rsidR="009D0015" w:rsidRPr="00026755" w:rsidRDefault="009D0015" w:rsidP="009D0015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 xml:space="preserve">от «14» января 2026 г. по закупке </w:t>
      </w:r>
      <w:r>
        <w:rPr>
          <w:rFonts w:ascii="Times New Roman" w:hAnsi="Times New Roman" w:cs="Times New Roman"/>
          <w:sz w:val="22"/>
          <w:szCs w:val="22"/>
        </w:rPr>
        <w:t>картриджей</w:t>
      </w:r>
    </w:p>
    <w:p w:rsidR="009D0015" w:rsidRPr="005B6F37" w:rsidRDefault="009D0015" w:rsidP="009D0015">
      <w:pPr>
        <w:pStyle w:val="a6"/>
        <w:jc w:val="center"/>
        <w:rPr>
          <w:sz w:val="24"/>
          <w:szCs w:val="24"/>
        </w:rPr>
      </w:pPr>
    </w:p>
    <w:p w:rsidR="009D0015" w:rsidRPr="00026755" w:rsidRDefault="009D0015" w:rsidP="009D0015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9D0015" w:rsidRPr="00026755" w:rsidRDefault="009D0015" w:rsidP="009D0015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9D0015" w:rsidRPr="00026755" w:rsidRDefault="009D0015" w:rsidP="009D0015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9D0015" w:rsidRPr="00026755" w:rsidRDefault="009D0015" w:rsidP="009D0015">
      <w:pPr>
        <w:pStyle w:val="af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9D0015" w:rsidRPr="00026755" w:rsidRDefault="009D0015" w:rsidP="009D0015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5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9D0015" w:rsidRPr="00026755" w:rsidRDefault="009D0015" w:rsidP="009D0015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9D0015" w:rsidRPr="00026755" w:rsidRDefault="009D0015" w:rsidP="009D0015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9D0015" w:rsidRPr="00026755" w:rsidRDefault="009D0015" w:rsidP="009D0015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9D0015" w:rsidRPr="00026755" w:rsidRDefault="009D0015" w:rsidP="009D0015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картриджей</w:t>
      </w:r>
    </w:p>
    <w:p w:rsidR="009D0015" w:rsidRPr="00026755" w:rsidRDefault="009D0015" w:rsidP="009D0015">
      <w:pPr>
        <w:pStyle w:val="a6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9D0015" w:rsidRPr="00026755" w:rsidRDefault="009D0015" w:rsidP="009D0015">
      <w:pPr>
        <w:pStyle w:val="a6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9D0015" w:rsidRPr="00026755" w:rsidRDefault="009D0015" w:rsidP="009D0015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>в течение 1</w:t>
      </w:r>
      <w:r>
        <w:rPr>
          <w:bCs/>
          <w:sz w:val="22"/>
          <w:szCs w:val="22"/>
        </w:rPr>
        <w:t>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десяти</w:t>
      </w:r>
      <w:r w:rsidRPr="00026755">
        <w:rPr>
          <w:bCs/>
          <w:sz w:val="22"/>
          <w:szCs w:val="22"/>
        </w:rPr>
        <w:t xml:space="preserve">) рабочего дня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9D0015" w:rsidRPr="00026755" w:rsidRDefault="009D0015" w:rsidP="009D0015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9D0015" w:rsidRPr="00026755" w:rsidRDefault="009D0015" w:rsidP="009D0015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  <w:r w:rsidRPr="00026755">
        <w:rPr>
          <w:b/>
          <w:sz w:val="22"/>
          <w:szCs w:val="22"/>
        </w:rPr>
        <w:t xml:space="preserve"> </w:t>
      </w:r>
      <w:r w:rsidRPr="00026755">
        <w:rPr>
          <w:sz w:val="22"/>
          <w:szCs w:val="22"/>
        </w:rPr>
        <w:t>жалюзи.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17"/>
        <w:gridCol w:w="992"/>
        <w:gridCol w:w="920"/>
        <w:gridCol w:w="1276"/>
        <w:gridCol w:w="1276"/>
      </w:tblGrid>
      <w:tr w:rsidR="009D0015" w:rsidRPr="00DF2B66" w:rsidTr="009D0015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9D0015" w:rsidRPr="00DF2B66" w:rsidRDefault="009D0015" w:rsidP="00E45C6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317" w:type="dxa"/>
            <w:shd w:val="clear" w:color="auto" w:fill="auto"/>
            <w:vAlign w:val="center"/>
            <w:hideMark/>
          </w:tcPr>
          <w:p w:rsidR="009D0015" w:rsidRPr="00DF2B66" w:rsidRDefault="009D0015" w:rsidP="00E45C6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015" w:rsidRPr="00DF2B66" w:rsidRDefault="009D0015" w:rsidP="00E45C6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9D0015" w:rsidRPr="00DF2B66" w:rsidRDefault="009D0015" w:rsidP="00E45C6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D0015" w:rsidRPr="00DF2B66" w:rsidRDefault="009D0015" w:rsidP="00E45C6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9D0015" w:rsidRPr="00DF2B66" w:rsidRDefault="009D0015" w:rsidP="00E45C61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F2B66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9D0015" w:rsidRPr="00DF2B66" w:rsidTr="009D0015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D0015" w:rsidRPr="009D0015" w:rsidRDefault="009D0015" w:rsidP="00E45C61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00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17" w:type="dxa"/>
            <w:shd w:val="clear" w:color="auto" w:fill="FFFFFF"/>
          </w:tcPr>
          <w:p w:rsidR="009D0015" w:rsidRPr="009D0015" w:rsidRDefault="009D0015" w:rsidP="00E45C61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bCs w:val="0"/>
                <w:color w:val="242424"/>
                <w:sz w:val="22"/>
                <w:szCs w:val="22"/>
              </w:rPr>
            </w:pPr>
            <w:r w:rsidRPr="009D0015">
              <w:rPr>
                <w:rFonts w:cs="Times New Roman"/>
                <w:b w:val="0"/>
                <w:color w:val="000000" w:themeColor="text1"/>
                <w:sz w:val="22"/>
                <w:szCs w:val="22"/>
              </w:rPr>
              <w:t>Картридж SL20" ЭФГ 63/508 механической очистки для холодной воды, степень очистки 20 мкм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0015" w:rsidRPr="009D0015" w:rsidRDefault="009D0015" w:rsidP="00E45C61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D0015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9D0015" w:rsidRPr="009D0015" w:rsidRDefault="009D0015" w:rsidP="00E45C61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9D0015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0015" w:rsidRPr="009D0015" w:rsidRDefault="009D0015" w:rsidP="00E45C61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9D0015">
              <w:rPr>
                <w:sz w:val="22"/>
                <w:szCs w:val="22"/>
              </w:rPr>
              <w:t>315,00</w:t>
            </w:r>
          </w:p>
        </w:tc>
        <w:tc>
          <w:tcPr>
            <w:tcW w:w="1276" w:type="dxa"/>
            <w:vAlign w:val="center"/>
          </w:tcPr>
          <w:p w:rsidR="009D0015" w:rsidRPr="009D0015" w:rsidRDefault="009D0015" w:rsidP="00E45C61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9D0015">
              <w:rPr>
                <w:sz w:val="22"/>
                <w:szCs w:val="22"/>
              </w:rPr>
              <w:t>4 410,00</w:t>
            </w:r>
          </w:p>
        </w:tc>
      </w:tr>
      <w:tr w:rsidR="009D0015" w:rsidRPr="00DF2B66" w:rsidTr="009D0015">
        <w:trPr>
          <w:trHeight w:val="56"/>
          <w:jc w:val="center"/>
        </w:trPr>
        <w:tc>
          <w:tcPr>
            <w:tcW w:w="9072" w:type="dxa"/>
            <w:gridSpan w:val="5"/>
            <w:shd w:val="clear" w:color="auto" w:fill="auto"/>
            <w:vAlign w:val="center"/>
          </w:tcPr>
          <w:p w:rsidR="009D0015" w:rsidRPr="009D0015" w:rsidRDefault="009D0015" w:rsidP="00E45C61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9D0015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9D0015" w:rsidRPr="006C4142" w:rsidRDefault="009D0015" w:rsidP="006C4142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bookmarkStart w:id="15" w:name="_GoBack"/>
            <w:r w:rsidRPr="006C4142">
              <w:rPr>
                <w:b/>
                <w:sz w:val="22"/>
                <w:szCs w:val="22"/>
              </w:rPr>
              <w:t>4410,00</w:t>
            </w:r>
            <w:bookmarkEnd w:id="15"/>
          </w:p>
        </w:tc>
      </w:tr>
    </w:tbl>
    <w:p w:rsidR="009D0015" w:rsidRPr="00026755" w:rsidRDefault="009D0015" w:rsidP="009D0015">
      <w:pPr>
        <w:pStyle w:val="a6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9D0015" w:rsidRPr="00026755" w:rsidRDefault="009D0015" w:rsidP="009D0015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9D0015" w:rsidRPr="00026755" w:rsidRDefault="009D0015" w:rsidP="009D0015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«16» января 2026 г. </w:t>
      </w:r>
    </w:p>
    <w:p w:rsidR="009D0015" w:rsidRPr="00026755" w:rsidRDefault="009D0015" w:rsidP="009D0015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«16» января 2026 г.</w:t>
      </w:r>
    </w:p>
    <w:p w:rsidR="009D0015" w:rsidRPr="00026755" w:rsidRDefault="009D0015" w:rsidP="009D0015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«1</w:t>
      </w:r>
      <w:r w:rsidRPr="00DF2B66">
        <w:rPr>
          <w:sz w:val="22"/>
          <w:szCs w:val="22"/>
        </w:rPr>
        <w:t>6</w:t>
      </w:r>
      <w:r w:rsidRPr="00026755">
        <w:rPr>
          <w:sz w:val="22"/>
          <w:szCs w:val="22"/>
        </w:rPr>
        <w:t>» января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9D0015" w:rsidRPr="005B6F37" w:rsidRDefault="009D0015" w:rsidP="009D0015">
      <w:pPr>
        <w:pStyle w:val="a6"/>
        <w:spacing w:line="0" w:lineRule="atLeast"/>
        <w:ind w:firstLine="709"/>
        <w:rPr>
          <w:sz w:val="24"/>
          <w:szCs w:val="24"/>
        </w:rPr>
      </w:pPr>
    </w:p>
    <w:p w:rsidR="009D0015" w:rsidRPr="00026755" w:rsidRDefault="009D0015" w:rsidP="009D0015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9D0015" w:rsidRPr="00026755" w:rsidRDefault="009D0015" w:rsidP="009D0015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9D0015" w:rsidRPr="00026755" w:rsidRDefault="009D0015" w:rsidP="009D0015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– 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9D0015" w:rsidRDefault="009D0015" w:rsidP="009D0015">
      <w:pPr>
        <w:spacing w:line="0" w:lineRule="atLeast"/>
        <w:ind w:firstLine="0"/>
        <w:rPr>
          <w:sz w:val="24"/>
          <w:szCs w:val="24"/>
        </w:rPr>
      </w:pPr>
    </w:p>
    <w:p w:rsidR="009D0015" w:rsidRDefault="009D0015" w:rsidP="009D0015">
      <w:pPr>
        <w:spacing w:line="0" w:lineRule="atLeast"/>
        <w:ind w:firstLine="0"/>
        <w:rPr>
          <w:sz w:val="24"/>
          <w:szCs w:val="24"/>
        </w:rPr>
        <w:sectPr w:rsidR="009D0015" w:rsidSect="000B6512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9D0015" w:rsidRPr="00A64748" w:rsidRDefault="009D0015" w:rsidP="009D0015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9D0015" w:rsidRDefault="009D0015" w:rsidP="009D0015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9D0015" w:rsidRPr="000B6512" w:rsidRDefault="009D0015" w:rsidP="009D0015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14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9D0015" w:rsidRPr="00775876" w:rsidRDefault="009D0015" w:rsidP="009D0015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9D0015" w:rsidRPr="00775876" w:rsidRDefault="009D0015" w:rsidP="009D0015">
      <w:pPr>
        <w:pStyle w:val="af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9D0015" w:rsidRPr="00513F96" w:rsidRDefault="009D0015" w:rsidP="009D0015">
      <w:pPr>
        <w:pStyle w:val="af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9D0015" w:rsidRPr="00513F96" w:rsidRDefault="009D0015" w:rsidP="009D0015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9D0015" w:rsidRPr="00775876" w:rsidRDefault="009D0015" w:rsidP="009D0015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9D0015" w:rsidRPr="00513F96" w:rsidRDefault="009D0015" w:rsidP="009D0015">
      <w:pPr>
        <w:pStyle w:val="af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9D0015" w:rsidRPr="00775876" w:rsidRDefault="009D0015" w:rsidP="009D0015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9D0015" w:rsidRPr="00513F96" w:rsidRDefault="009D0015" w:rsidP="009D0015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513F96">
          <w:rPr>
            <w:rStyle w:val="a5"/>
            <w:rFonts w:eastAsia="Segoe UI"/>
            <w:sz w:val="24"/>
            <w:szCs w:val="24"/>
            <w:lang w:val="en-US"/>
          </w:rPr>
          <w:t>www</w:t>
        </w:r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estp</w:t>
        </w:r>
        <w:proofErr w:type="spellEnd"/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9D0015" w:rsidRPr="00513F96" w:rsidTr="00E45C61">
        <w:trPr>
          <w:cantSplit/>
          <w:tblHeader/>
        </w:trPr>
        <w:tc>
          <w:tcPr>
            <w:tcW w:w="709" w:type="dxa"/>
            <w:vAlign w:val="center"/>
          </w:tcPr>
          <w:p w:rsidR="009D0015" w:rsidRPr="00513F96" w:rsidRDefault="009D0015" w:rsidP="00E45C6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9D0015" w:rsidRPr="00513F96" w:rsidRDefault="009D0015" w:rsidP="00E45C6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9D0015" w:rsidRPr="00513F96" w:rsidRDefault="009D0015" w:rsidP="00E45C61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9D0015" w:rsidRPr="00513F96" w:rsidTr="00E45C61">
        <w:trPr>
          <w:cantSplit/>
          <w:tblHeader/>
        </w:trPr>
        <w:tc>
          <w:tcPr>
            <w:tcW w:w="709" w:type="dxa"/>
            <w:vAlign w:val="center"/>
          </w:tcPr>
          <w:p w:rsidR="009D0015" w:rsidRPr="00513F96" w:rsidRDefault="009D0015" w:rsidP="00E45C6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D0015" w:rsidRPr="00513F96" w:rsidRDefault="009D0015" w:rsidP="00E45C61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9D0015" w:rsidRPr="00971954" w:rsidRDefault="009D0015" w:rsidP="00E45C61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9D0015" w:rsidRPr="00513F96" w:rsidTr="00E45C61">
        <w:trPr>
          <w:cantSplit/>
        </w:trPr>
        <w:tc>
          <w:tcPr>
            <w:tcW w:w="709" w:type="dxa"/>
            <w:vAlign w:val="center"/>
          </w:tcPr>
          <w:p w:rsidR="009D0015" w:rsidRPr="00513F96" w:rsidRDefault="009D0015" w:rsidP="00E45C6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D0015" w:rsidRPr="00513F96" w:rsidRDefault="009D0015" w:rsidP="00E45C61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9D0015" w:rsidRPr="00513F96" w:rsidRDefault="009D0015" w:rsidP="00E45C61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9D0015" w:rsidRPr="00513F96" w:rsidTr="00E45C61">
        <w:trPr>
          <w:cantSplit/>
        </w:trPr>
        <w:tc>
          <w:tcPr>
            <w:tcW w:w="709" w:type="dxa"/>
            <w:vAlign w:val="center"/>
          </w:tcPr>
          <w:p w:rsidR="009D0015" w:rsidRPr="00513F96" w:rsidRDefault="009D0015" w:rsidP="00E45C6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D0015" w:rsidRPr="00513F96" w:rsidRDefault="009D0015" w:rsidP="00E45C6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9D0015" w:rsidRPr="00513F96" w:rsidRDefault="009D0015" w:rsidP="00E45C6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9D0015" w:rsidRPr="00513F96" w:rsidTr="00E45C61">
        <w:trPr>
          <w:cantSplit/>
        </w:trPr>
        <w:tc>
          <w:tcPr>
            <w:tcW w:w="709" w:type="dxa"/>
            <w:vAlign w:val="center"/>
          </w:tcPr>
          <w:p w:rsidR="009D0015" w:rsidRPr="00513F96" w:rsidRDefault="009D0015" w:rsidP="00E45C6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D0015" w:rsidRPr="00513F96" w:rsidRDefault="009D0015" w:rsidP="00E45C6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9D0015" w:rsidRPr="00513F96" w:rsidRDefault="009D0015" w:rsidP="00E45C6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9D0015" w:rsidRPr="00513F96" w:rsidRDefault="009D0015" w:rsidP="009D0015">
      <w:pPr>
        <w:pStyle w:val="af2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9D0015" w:rsidRPr="00513F96" w:rsidRDefault="009D0015" w:rsidP="009D001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9D0015" w:rsidRPr="00513F96" w:rsidRDefault="009D0015" w:rsidP="009D001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9D0015" w:rsidRPr="00513F96" w:rsidRDefault="009D0015" w:rsidP="009D001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5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9D0015" w:rsidRPr="00775876" w:rsidRDefault="009D0015" w:rsidP="009D0015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9D0015" w:rsidRPr="00513F96" w:rsidTr="00E45C61">
        <w:tc>
          <w:tcPr>
            <w:tcW w:w="6062" w:type="dxa"/>
            <w:shd w:val="clear" w:color="auto" w:fill="auto"/>
          </w:tcPr>
          <w:p w:rsidR="009D0015" w:rsidRPr="00513F96" w:rsidRDefault="009D0015" w:rsidP="00E45C6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9D0015" w:rsidRPr="00513F96" w:rsidRDefault="009D0015" w:rsidP="00E45C61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9D0015" w:rsidRPr="00513F96" w:rsidRDefault="009D0015" w:rsidP="00E45C6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9D0015" w:rsidRPr="00513F96" w:rsidRDefault="009D0015" w:rsidP="00E45C6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9D0015" w:rsidRPr="00513F96" w:rsidRDefault="009D0015" w:rsidP="00E45C6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9D0015" w:rsidRPr="00513F96" w:rsidRDefault="009D0015" w:rsidP="00E45C6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9D0015" w:rsidRPr="00513F96" w:rsidRDefault="009D0015" w:rsidP="00E45C6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9D0015" w:rsidRPr="00513F96" w:rsidRDefault="009D0015" w:rsidP="00E45C61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9D0015" w:rsidRPr="00775876" w:rsidRDefault="009D0015" w:rsidP="009D0015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9D0015" w:rsidRPr="00775876" w:rsidSect="001B2770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15" w:rsidRDefault="009D0015" w:rsidP="009D0015">
      <w:pPr>
        <w:spacing w:line="240" w:lineRule="auto"/>
      </w:pPr>
      <w:r>
        <w:separator/>
      </w:r>
    </w:p>
  </w:endnote>
  <w:endnote w:type="continuationSeparator" w:id="0">
    <w:p w:rsidR="009D0015" w:rsidRDefault="009D0015" w:rsidP="009D0015">
      <w:pPr>
        <w:spacing w:line="240" w:lineRule="auto"/>
      </w:pPr>
      <w:r>
        <w:continuationSeparator/>
      </w:r>
    </w:p>
  </w:endnote>
  <w:endnote w:id="1">
    <w:p w:rsidR="009D0015" w:rsidRPr="00E510E0" w:rsidRDefault="009D0015" w:rsidP="009D0015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15" w:rsidRDefault="009D0015" w:rsidP="009D0015">
      <w:pPr>
        <w:spacing w:line="240" w:lineRule="auto"/>
      </w:pPr>
      <w:r>
        <w:separator/>
      </w:r>
    </w:p>
  </w:footnote>
  <w:footnote w:type="continuationSeparator" w:id="0">
    <w:p w:rsidR="009D0015" w:rsidRDefault="009D0015" w:rsidP="009D0015">
      <w:pPr>
        <w:spacing w:line="240" w:lineRule="auto"/>
      </w:pPr>
      <w:r>
        <w:continuationSeparator/>
      </w:r>
    </w:p>
  </w:footnote>
  <w:footnote w:id="1">
    <w:p w:rsidR="009D0015" w:rsidRDefault="009D0015" w:rsidP="009D0015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15" w:rsidRDefault="009D0015" w:rsidP="000B6512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12" w:rsidRDefault="006C41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41"/>
    <w:rsid w:val="000E0741"/>
    <w:rsid w:val="006C4142"/>
    <w:rsid w:val="009D0015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1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9D0015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D0015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9D0015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9D00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9D0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D00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9D001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9D00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9D0015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9D0015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9D0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9D001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9D0015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9D001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9D0015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9D0015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9D001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9D0015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9D001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9D0015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9D0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9D0015"/>
    <w:rPr>
      <w:vertAlign w:val="superscript"/>
    </w:rPr>
  </w:style>
  <w:style w:type="character" w:customStyle="1" w:styleId="FontStyle33">
    <w:name w:val="Font Style33"/>
    <w:uiPriority w:val="99"/>
    <w:rsid w:val="009D0015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9D00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9D0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9D0015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9D00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1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9D0015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D0015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9D0015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9D00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9D0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D00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9D001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9D00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9D0015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9D0015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9D0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9D001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9D0015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9D001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9D0015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9D0015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9D001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9D0015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9D001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9D0015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9D0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9D0015"/>
    <w:rPr>
      <w:vertAlign w:val="superscript"/>
    </w:rPr>
  </w:style>
  <w:style w:type="character" w:customStyle="1" w:styleId="FontStyle33">
    <w:name w:val="Font Style33"/>
    <w:uiPriority w:val="99"/>
    <w:rsid w:val="009D0015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9D00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9D0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9D0015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9D00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t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3</cp:revision>
  <dcterms:created xsi:type="dcterms:W3CDTF">2026-01-14T13:15:00Z</dcterms:created>
  <dcterms:modified xsi:type="dcterms:W3CDTF">2026-01-14T13:21:00Z</dcterms:modified>
</cp:coreProperties>
</file>